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8A7D" w14:textId="77777777" w:rsidR="00061102" w:rsidRPr="008309B7" w:rsidRDefault="00061102" w:rsidP="00B9351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bookmarkStart w:id="0" w:name="_Hlk44320809"/>
      <w:bookmarkStart w:id="1" w:name="_Hlk45285955"/>
      <w:r w:rsidRPr="008309B7">
        <w:rPr>
          <w:rFonts w:ascii="Arial" w:hAnsi="Arial" w:cs="Arial"/>
          <w:b/>
          <w:bCs/>
        </w:rPr>
        <w:t>TISKOVÁ ZPRÁVA</w:t>
      </w:r>
    </w:p>
    <w:p w14:paraId="5EFD8B57" w14:textId="1E3A55CC" w:rsidR="00C33DCB" w:rsidRDefault="00EA7DCE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r w:rsidR="00045732">
        <w:rPr>
          <w:rFonts w:ascii="Arial" w:hAnsi="Arial" w:cs="Arial"/>
          <w:b w:val="0"/>
          <w:bCs w:val="0"/>
        </w:rPr>
        <w:t>.</w:t>
      </w:r>
      <w:r w:rsidR="0022561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října</w:t>
      </w:r>
      <w:r w:rsidR="00C627E0">
        <w:rPr>
          <w:rFonts w:ascii="Arial" w:hAnsi="Arial" w:cs="Arial"/>
          <w:b w:val="0"/>
          <w:bCs w:val="0"/>
        </w:rPr>
        <w:t xml:space="preserve"> </w:t>
      </w:r>
      <w:r w:rsidR="00061102" w:rsidRPr="008309B7">
        <w:rPr>
          <w:rFonts w:ascii="Arial" w:hAnsi="Arial" w:cs="Arial"/>
          <w:b w:val="0"/>
          <w:bCs w:val="0"/>
        </w:rPr>
        <w:t>20</w:t>
      </w:r>
      <w:r w:rsidR="00045732">
        <w:rPr>
          <w:rFonts w:ascii="Arial" w:hAnsi="Arial" w:cs="Arial"/>
          <w:b w:val="0"/>
          <w:bCs w:val="0"/>
        </w:rPr>
        <w:t>2</w:t>
      </w:r>
      <w:r w:rsidR="00D324D0">
        <w:rPr>
          <w:rFonts w:ascii="Arial" w:hAnsi="Arial" w:cs="Arial"/>
          <w:b w:val="0"/>
          <w:bCs w:val="0"/>
        </w:rPr>
        <w:t>1</w:t>
      </w:r>
    </w:p>
    <w:p w14:paraId="402C31A2" w14:textId="77777777" w:rsidR="001A1100" w:rsidRPr="00863FD3" w:rsidRDefault="001A1100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  <w:sz w:val="32"/>
        </w:rPr>
      </w:pPr>
    </w:p>
    <w:bookmarkEnd w:id="0"/>
    <w:bookmarkEnd w:id="1"/>
    <w:p w14:paraId="46E54A32" w14:textId="71610D5B" w:rsidR="00F73AC2" w:rsidRPr="00152366" w:rsidRDefault="00587914" w:rsidP="008452E4">
      <w:pPr>
        <w:pStyle w:val="Nadpis1"/>
        <w:spacing w:before="0" w:after="120" w:line="312" w:lineRule="auto"/>
        <w:jc w:val="center"/>
      </w:pPr>
      <w:r w:rsidRPr="00587914">
        <w:t>Č</w:t>
      </w:r>
      <w:r w:rsidR="008E32AB">
        <w:t>echům se během pandemie zhoršil zdravotní stav, odkládali návštěvu lékaře</w:t>
      </w:r>
    </w:p>
    <w:p w14:paraId="4D6B683C" w14:textId="77777777" w:rsidR="00E04DE0" w:rsidRDefault="00F3066C" w:rsidP="008452E4">
      <w:pPr>
        <w:spacing w:after="120" w:line="312" w:lineRule="auto"/>
        <w:jc w:val="both"/>
        <w:rPr>
          <w:rFonts w:ascii="Arial" w:hAnsi="Arial" w:cs="Arial"/>
          <w:b/>
          <w:bCs/>
        </w:rPr>
      </w:pPr>
      <w:bookmarkStart w:id="2" w:name="_Hlk60749018"/>
      <w:r w:rsidRPr="00F3066C">
        <w:rPr>
          <w:rFonts w:ascii="Arial" w:hAnsi="Arial" w:cs="Arial"/>
          <w:b/>
          <w:bCs/>
        </w:rPr>
        <w:t>Značná část Čechů pocítila vliv pandemie</w:t>
      </w:r>
      <w:r w:rsidR="00E04DE0">
        <w:rPr>
          <w:rFonts w:ascii="Arial" w:hAnsi="Arial" w:cs="Arial"/>
          <w:b/>
          <w:bCs/>
        </w:rPr>
        <w:t xml:space="preserve"> onemocnění covid-19</w:t>
      </w:r>
      <w:r w:rsidRPr="00F3066C">
        <w:rPr>
          <w:rFonts w:ascii="Arial" w:hAnsi="Arial" w:cs="Arial"/>
          <w:b/>
          <w:bCs/>
        </w:rPr>
        <w:t xml:space="preserve"> na svém zdravotním stavu. Kvůli </w:t>
      </w:r>
      <w:r w:rsidR="00C300F7" w:rsidRPr="00F3066C">
        <w:rPr>
          <w:rFonts w:ascii="Arial" w:hAnsi="Arial" w:cs="Arial"/>
          <w:b/>
          <w:bCs/>
        </w:rPr>
        <w:t>proti</w:t>
      </w:r>
      <w:r w:rsidR="00C300F7">
        <w:rPr>
          <w:rFonts w:ascii="Arial" w:hAnsi="Arial" w:cs="Arial"/>
          <w:b/>
          <w:bCs/>
        </w:rPr>
        <w:t>epi</w:t>
      </w:r>
      <w:r w:rsidR="00C300F7" w:rsidRPr="00F3066C">
        <w:rPr>
          <w:rFonts w:ascii="Arial" w:hAnsi="Arial" w:cs="Arial"/>
          <w:b/>
          <w:bCs/>
        </w:rPr>
        <w:t xml:space="preserve">demickým </w:t>
      </w:r>
      <w:r w:rsidRPr="00F3066C">
        <w:rPr>
          <w:rFonts w:ascii="Arial" w:hAnsi="Arial" w:cs="Arial"/>
          <w:b/>
          <w:bCs/>
        </w:rPr>
        <w:t xml:space="preserve">opatřením a strachu z nákazy také téměř každý třetí člověk snížil počet návštěv u lékaře, to potvrzují i data z průzkumu mezi členy </w:t>
      </w:r>
      <w:r w:rsidR="00C300F7" w:rsidRPr="00F3066C">
        <w:rPr>
          <w:rFonts w:ascii="Arial" w:hAnsi="Arial" w:cs="Arial"/>
          <w:b/>
          <w:bCs/>
        </w:rPr>
        <w:t>S</w:t>
      </w:r>
      <w:r w:rsidR="00C300F7">
        <w:rPr>
          <w:rFonts w:ascii="Arial" w:hAnsi="Arial" w:cs="Arial"/>
          <w:b/>
          <w:bCs/>
        </w:rPr>
        <w:t>družení</w:t>
      </w:r>
      <w:r w:rsidR="00C300F7" w:rsidRPr="00F3066C">
        <w:rPr>
          <w:rFonts w:ascii="Arial" w:hAnsi="Arial" w:cs="Arial"/>
          <w:b/>
          <w:bCs/>
        </w:rPr>
        <w:t xml:space="preserve"> </w:t>
      </w:r>
      <w:r w:rsidRPr="00F3066C">
        <w:rPr>
          <w:rFonts w:ascii="Arial" w:hAnsi="Arial" w:cs="Arial"/>
          <w:b/>
          <w:bCs/>
        </w:rPr>
        <w:t>praktických lékařů ČR</w:t>
      </w:r>
      <w:r w:rsidR="00C300F7">
        <w:rPr>
          <w:rFonts w:ascii="Arial" w:hAnsi="Arial" w:cs="Arial"/>
          <w:b/>
          <w:bCs/>
        </w:rPr>
        <w:t>.</w:t>
      </w:r>
      <w:r w:rsidRPr="00F3066C">
        <w:rPr>
          <w:rFonts w:ascii="Arial" w:hAnsi="Arial" w:cs="Arial"/>
          <w:b/>
          <w:bCs/>
        </w:rPr>
        <w:t xml:space="preserve"> </w:t>
      </w:r>
      <w:r w:rsidR="006003B9">
        <w:rPr>
          <w:rFonts w:ascii="Arial" w:hAnsi="Arial" w:cs="Arial"/>
          <w:b/>
          <w:bCs/>
        </w:rPr>
        <w:t>Podle nich</w:t>
      </w:r>
      <w:r w:rsidR="00C300F7">
        <w:rPr>
          <w:rFonts w:ascii="Arial" w:hAnsi="Arial" w:cs="Arial"/>
          <w:b/>
          <w:bCs/>
        </w:rPr>
        <w:t xml:space="preserve"> </w:t>
      </w:r>
      <w:r w:rsidRPr="00F3066C">
        <w:rPr>
          <w:rFonts w:ascii="Arial" w:hAnsi="Arial" w:cs="Arial"/>
          <w:b/>
          <w:bCs/>
        </w:rPr>
        <w:t>nižší množství pacientů v ordinacích zaznamenalo 90 % praktiků.</w:t>
      </w:r>
    </w:p>
    <w:p w14:paraId="6A76BB68" w14:textId="29417EBE" w:rsidR="00FA75FC" w:rsidRPr="000702D2" w:rsidRDefault="00F3066C" w:rsidP="008452E4">
      <w:pPr>
        <w:spacing w:after="120" w:line="312" w:lineRule="auto"/>
        <w:jc w:val="both"/>
        <w:rPr>
          <w:rFonts w:ascii="Arial" w:hAnsi="Arial" w:cs="Arial"/>
        </w:rPr>
      </w:pPr>
      <w:r w:rsidRPr="00E04DE0">
        <w:rPr>
          <w:rFonts w:ascii="Arial" w:hAnsi="Arial" w:cs="Arial"/>
        </w:rPr>
        <w:t xml:space="preserve">Až dva ze tří lékařů se setkali s tím, že odložená osobní prohlídka vedla k vážnému zhoršení zdravotního stavu. Třetina Čechů nechodí pravidelně ani na preventivní prohlídky a nepovažuje je za důležité. </w:t>
      </w:r>
      <w:r w:rsidR="00E04DE0" w:rsidRPr="00E04DE0">
        <w:rPr>
          <w:rFonts w:ascii="Arial" w:hAnsi="Arial" w:cs="Arial"/>
        </w:rPr>
        <w:t>Vypl</w:t>
      </w:r>
      <w:r w:rsidR="00E04DE0">
        <w:rPr>
          <w:rFonts w:ascii="Arial" w:hAnsi="Arial" w:cs="Arial"/>
        </w:rPr>
        <w:t>ývá</w:t>
      </w:r>
      <w:r w:rsidRPr="00E04DE0">
        <w:rPr>
          <w:rFonts w:ascii="Arial" w:hAnsi="Arial" w:cs="Arial"/>
        </w:rPr>
        <w:t xml:space="preserve"> to z průzkumů mezi praktickými lékaři a veřejnost</w:t>
      </w:r>
      <w:r w:rsidR="00F73269">
        <w:rPr>
          <w:rFonts w:ascii="Arial" w:hAnsi="Arial" w:cs="Arial"/>
        </w:rPr>
        <w:t xml:space="preserve">í </w:t>
      </w:r>
      <w:r w:rsidR="005A5A7F">
        <w:rPr>
          <w:rFonts w:ascii="Arial" w:hAnsi="Arial" w:cs="Arial"/>
        </w:rPr>
        <w:t xml:space="preserve">v rámci osvětové kampaně </w:t>
      </w:r>
      <w:proofErr w:type="gramStart"/>
      <w:r w:rsidR="005A5A7F" w:rsidRPr="00E04DE0">
        <w:rPr>
          <w:rFonts w:ascii="Arial" w:hAnsi="Arial" w:cs="Arial"/>
          <w:b/>
          <w:bCs/>
        </w:rPr>
        <w:t>Dřív</w:t>
      </w:r>
      <w:proofErr w:type="gramEnd"/>
      <w:r w:rsidR="005A5A7F" w:rsidRPr="00E04DE0">
        <w:rPr>
          <w:rFonts w:ascii="Arial" w:hAnsi="Arial" w:cs="Arial"/>
          <w:b/>
          <w:bCs/>
        </w:rPr>
        <w:t xml:space="preserve"> než bude pozdě</w:t>
      </w:r>
      <w:r w:rsidR="000702D2">
        <w:rPr>
          <w:rFonts w:ascii="Arial" w:hAnsi="Arial" w:cs="Arial"/>
        </w:rPr>
        <w:t>, kterou dnes spouští Ministerstvo zdravotnictví s partnery.</w:t>
      </w:r>
    </w:p>
    <w:bookmarkEnd w:id="2"/>
    <w:p w14:paraId="54A8F2E1" w14:textId="4F8E4DFB" w:rsidR="00F3066C" w:rsidRP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</w:rPr>
        <w:t xml:space="preserve">Za hlavní důvody zhoršení zdravotního stavu Čechů pokládají </w:t>
      </w:r>
      <w:r w:rsidR="00C300F7">
        <w:rPr>
          <w:rFonts w:ascii="Arial" w:hAnsi="Arial" w:cs="Arial"/>
        </w:rPr>
        <w:t xml:space="preserve">praktičtí </w:t>
      </w:r>
      <w:r w:rsidRPr="00F3066C">
        <w:rPr>
          <w:rFonts w:ascii="Arial" w:hAnsi="Arial" w:cs="Arial"/>
        </w:rPr>
        <w:t xml:space="preserve">lékaři hlavně sociální izolaci, neaktivitu a stres, který způsobila nová nejistá situace a </w:t>
      </w:r>
      <w:proofErr w:type="spellStart"/>
      <w:r w:rsidRPr="00F3066C">
        <w:rPr>
          <w:rFonts w:ascii="Arial" w:hAnsi="Arial" w:cs="Arial"/>
        </w:rPr>
        <w:t>lockdown</w:t>
      </w:r>
      <w:proofErr w:type="spellEnd"/>
      <w:r w:rsidRPr="00F3066C">
        <w:rPr>
          <w:rFonts w:ascii="Arial" w:hAnsi="Arial" w:cs="Arial"/>
        </w:rPr>
        <w:t xml:space="preserve"> (58 %). Dalšími příčinami bylo odložení plánovaných výkonů (58</w:t>
      </w:r>
      <w:r w:rsidR="00E04DE0">
        <w:rPr>
          <w:rFonts w:ascii="Arial" w:hAnsi="Arial" w:cs="Arial"/>
        </w:rPr>
        <w:t xml:space="preserve"> </w:t>
      </w:r>
      <w:r w:rsidRPr="00F3066C">
        <w:rPr>
          <w:rFonts w:ascii="Arial" w:hAnsi="Arial" w:cs="Arial"/>
        </w:rPr>
        <w:t xml:space="preserve">%), </w:t>
      </w:r>
      <w:proofErr w:type="spellStart"/>
      <w:r w:rsidRPr="00F3066C">
        <w:rPr>
          <w:rFonts w:ascii="Arial" w:hAnsi="Arial" w:cs="Arial"/>
        </w:rPr>
        <w:t>postcovidové</w:t>
      </w:r>
      <w:proofErr w:type="spellEnd"/>
      <w:r w:rsidRPr="00F3066C">
        <w:rPr>
          <w:rFonts w:ascii="Arial" w:hAnsi="Arial" w:cs="Arial"/>
        </w:rPr>
        <w:t xml:space="preserve"> problémy (51 %) a neřešení potíží s lékařem (50</w:t>
      </w:r>
      <w:r w:rsidR="00E04DE0">
        <w:rPr>
          <w:rFonts w:ascii="Arial" w:hAnsi="Arial" w:cs="Arial"/>
        </w:rPr>
        <w:t xml:space="preserve"> </w:t>
      </w:r>
      <w:r w:rsidRPr="00F3066C">
        <w:rPr>
          <w:rFonts w:ascii="Arial" w:hAnsi="Arial" w:cs="Arial"/>
        </w:rPr>
        <w:t>%).</w:t>
      </w:r>
    </w:p>
    <w:p w14:paraId="707A9666" w14:textId="3C66E523" w:rsid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</w:rPr>
        <w:t>Průzkum mezi</w:t>
      </w:r>
      <w:r w:rsidR="00C300F7">
        <w:rPr>
          <w:rFonts w:ascii="Arial" w:hAnsi="Arial" w:cs="Arial"/>
        </w:rPr>
        <w:t xml:space="preserve"> praktickými</w:t>
      </w:r>
      <w:r w:rsidRPr="00F3066C">
        <w:rPr>
          <w:rFonts w:ascii="Arial" w:hAnsi="Arial" w:cs="Arial"/>
        </w:rPr>
        <w:t xml:space="preserve"> lékaři potvrdil, že </w:t>
      </w:r>
      <w:proofErr w:type="spellStart"/>
      <w:r w:rsidRPr="00F3066C">
        <w:rPr>
          <w:rFonts w:ascii="Arial" w:hAnsi="Arial" w:cs="Arial"/>
        </w:rPr>
        <w:t>koronavirus</w:t>
      </w:r>
      <w:proofErr w:type="spellEnd"/>
      <w:r w:rsidRPr="00F3066C">
        <w:rPr>
          <w:rFonts w:ascii="Arial" w:hAnsi="Arial" w:cs="Arial"/>
        </w:rPr>
        <w:t xml:space="preserve"> velmi změnil podobu zdravotní péče. Kvůli strachu z nákazy (73 %) a </w:t>
      </w:r>
      <w:proofErr w:type="spellStart"/>
      <w:r w:rsidRPr="00F3066C">
        <w:rPr>
          <w:rFonts w:ascii="Arial" w:hAnsi="Arial" w:cs="Arial"/>
        </w:rPr>
        <w:t>koronavirovým</w:t>
      </w:r>
      <w:proofErr w:type="spellEnd"/>
      <w:r w:rsidRPr="00F3066C">
        <w:rPr>
          <w:rFonts w:ascii="Arial" w:hAnsi="Arial" w:cs="Arial"/>
        </w:rPr>
        <w:t xml:space="preserve"> opatřením chodil do ordinace menší počet Čechů. Lidé, kteří k lékaři chodili osobně, přicházeli většinou po předchozí domluvě ve smluveném čase (38 %). Prudce naopak narostl objem vzdálené komunikace mezi lékařem a pacienty. Téměř každý praktický lékař (96 %) v době pandemie zaznamenal zvýšený zájem pacientů o telefonické (89 %) nebo e-mailové (66 %) konzultace zdravotního stavu. </w:t>
      </w:r>
    </w:p>
    <w:p w14:paraId="56768794" w14:textId="56F18BE9" w:rsidR="000702D2" w:rsidRPr="000702D2" w:rsidRDefault="00F73269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„</w:t>
      </w:r>
      <w:r w:rsidRPr="000702D2">
        <w:rPr>
          <w:rFonts w:ascii="Arial" w:hAnsi="Arial" w:cs="Arial"/>
          <w:b/>
          <w:bCs/>
          <w:i/>
          <w:iCs/>
        </w:rPr>
        <w:t xml:space="preserve">Vždy říkám, že nejlepší je ta nemoc, která vůbec nevznikne, anebo pokud již vznikne, tak ji podchytit na úplném počátku, aby bylo možno ji řešit a důsledky pak nebyly fatální. Bohužel </w:t>
      </w:r>
      <w:r w:rsidR="000702D2" w:rsidRPr="000702D2">
        <w:rPr>
          <w:rFonts w:ascii="Arial" w:hAnsi="Arial" w:cs="Arial"/>
          <w:b/>
          <w:bCs/>
          <w:i/>
          <w:iCs/>
        </w:rPr>
        <w:t>situace s </w:t>
      </w:r>
      <w:proofErr w:type="spellStart"/>
      <w:r w:rsidR="000702D2" w:rsidRPr="000702D2">
        <w:rPr>
          <w:rFonts w:ascii="Arial" w:hAnsi="Arial" w:cs="Arial"/>
          <w:b/>
          <w:bCs/>
          <w:i/>
          <w:iCs/>
        </w:rPr>
        <w:t>covidem</w:t>
      </w:r>
      <w:proofErr w:type="spellEnd"/>
      <w:r w:rsidR="000702D2" w:rsidRPr="000702D2">
        <w:rPr>
          <w:rFonts w:ascii="Arial" w:hAnsi="Arial" w:cs="Arial"/>
          <w:b/>
          <w:bCs/>
          <w:i/>
          <w:iCs/>
        </w:rPr>
        <w:t xml:space="preserve"> prevenci zcela utlumila, a proto nyní bijeme na poplach. </w:t>
      </w:r>
      <w:r w:rsidR="000702D2">
        <w:rPr>
          <w:rFonts w:ascii="Arial" w:hAnsi="Arial" w:cs="Arial"/>
          <w:b/>
          <w:bCs/>
          <w:i/>
          <w:iCs/>
        </w:rPr>
        <w:t>Přestože n</w:t>
      </w:r>
      <w:r w:rsidR="000702D2" w:rsidRPr="000702D2">
        <w:rPr>
          <w:rFonts w:ascii="Arial" w:hAnsi="Arial" w:cs="Arial"/>
          <w:b/>
          <w:bCs/>
          <w:i/>
          <w:iCs/>
        </w:rPr>
        <w:t xml:space="preserve">áš </w:t>
      </w:r>
      <w:r w:rsidR="000702D2">
        <w:rPr>
          <w:rFonts w:ascii="Arial" w:hAnsi="Arial" w:cs="Arial"/>
          <w:b/>
          <w:bCs/>
          <w:i/>
          <w:iCs/>
        </w:rPr>
        <w:t xml:space="preserve">běžný </w:t>
      </w:r>
      <w:r w:rsidR="000702D2" w:rsidRPr="000702D2">
        <w:rPr>
          <w:rFonts w:ascii="Arial" w:hAnsi="Arial" w:cs="Arial"/>
          <w:b/>
          <w:bCs/>
          <w:i/>
          <w:iCs/>
        </w:rPr>
        <w:t>život se po pandemii vrátil už téměř k normálu,</w:t>
      </w:r>
      <w:r w:rsidR="000702D2">
        <w:rPr>
          <w:rFonts w:ascii="Arial" w:hAnsi="Arial" w:cs="Arial"/>
          <w:b/>
          <w:bCs/>
          <w:i/>
          <w:iCs/>
        </w:rPr>
        <w:t xml:space="preserve"> v ordinacích praktických lékařů to vidět není.</w:t>
      </w:r>
      <w:r w:rsidR="000702D2" w:rsidRPr="000702D2">
        <w:rPr>
          <w:rFonts w:ascii="Arial" w:hAnsi="Arial" w:cs="Arial"/>
          <w:b/>
          <w:bCs/>
          <w:i/>
          <w:iCs/>
        </w:rPr>
        <w:t xml:space="preserve"> </w:t>
      </w:r>
      <w:r w:rsidR="000702D2">
        <w:rPr>
          <w:rFonts w:ascii="Arial" w:hAnsi="Arial" w:cs="Arial"/>
          <w:b/>
          <w:bCs/>
          <w:i/>
          <w:iCs/>
        </w:rPr>
        <w:t>Chtěl bych proto požádat občany</w:t>
      </w:r>
      <w:r w:rsidR="000702D2" w:rsidRPr="000702D2">
        <w:rPr>
          <w:rFonts w:ascii="Arial" w:hAnsi="Arial" w:cs="Arial"/>
          <w:b/>
          <w:bCs/>
          <w:i/>
          <w:iCs/>
        </w:rPr>
        <w:t xml:space="preserve">, pečujte o své zdraví, choďte pravidelně k lékaři na prohlídky a pokud cítíte zdravotní problém, co nejdříve vyhledejte lékařskou pomoc. Zdraví </w:t>
      </w:r>
      <w:r w:rsidR="000702D2">
        <w:rPr>
          <w:rFonts w:ascii="Arial" w:hAnsi="Arial" w:cs="Arial"/>
          <w:b/>
          <w:bCs/>
          <w:i/>
          <w:iCs/>
        </w:rPr>
        <w:t xml:space="preserve">je </w:t>
      </w:r>
      <w:r w:rsidR="000702D2" w:rsidRPr="000702D2">
        <w:rPr>
          <w:rFonts w:ascii="Arial" w:hAnsi="Arial" w:cs="Arial"/>
          <w:b/>
          <w:bCs/>
          <w:i/>
          <w:iCs/>
        </w:rPr>
        <w:t xml:space="preserve">to </w:t>
      </w:r>
      <w:r w:rsidR="007B77BA" w:rsidRPr="000702D2">
        <w:rPr>
          <w:rFonts w:ascii="Arial" w:hAnsi="Arial" w:cs="Arial"/>
          <w:b/>
          <w:bCs/>
          <w:i/>
          <w:iCs/>
        </w:rPr>
        <w:t>nejcennější,</w:t>
      </w:r>
      <w:r w:rsidR="000702D2" w:rsidRPr="000702D2">
        <w:rPr>
          <w:rFonts w:ascii="Arial" w:hAnsi="Arial" w:cs="Arial"/>
          <w:b/>
          <w:bCs/>
          <w:i/>
          <w:iCs/>
        </w:rPr>
        <w:t xml:space="preserve"> co máme</w:t>
      </w:r>
      <w:r w:rsidR="007B77BA">
        <w:rPr>
          <w:rFonts w:ascii="Arial" w:hAnsi="Arial" w:cs="Arial"/>
          <w:b/>
          <w:bCs/>
          <w:i/>
          <w:iCs/>
        </w:rPr>
        <w:t>,</w:t>
      </w:r>
      <w:r w:rsidR="000702D2">
        <w:rPr>
          <w:rFonts w:ascii="Arial" w:hAnsi="Arial" w:cs="Arial"/>
          <w:b/>
          <w:bCs/>
          <w:i/>
          <w:iCs/>
        </w:rPr>
        <w:t xml:space="preserve"> a máme ho jen jedno</w:t>
      </w:r>
      <w:r w:rsidR="000702D2">
        <w:rPr>
          <w:rFonts w:ascii="Arial" w:hAnsi="Arial" w:cs="Arial"/>
        </w:rPr>
        <w:t>,“ zdůraznil ministr zdravotnictví Adam Vojtěch</w:t>
      </w:r>
      <w:r w:rsidR="007B77BA">
        <w:rPr>
          <w:rFonts w:ascii="Arial" w:hAnsi="Arial" w:cs="Arial"/>
        </w:rPr>
        <w:t xml:space="preserve"> s tím, že občané mají hrazené celé spektrum preventivních prohlídek a screeningových programů. </w:t>
      </w:r>
    </w:p>
    <w:p w14:paraId="5F553807" w14:textId="77777777" w:rsidR="008452E4" w:rsidRDefault="008452E4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</w:p>
    <w:p w14:paraId="055B168B" w14:textId="0B9146C9" w:rsidR="00F946D8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</w:rPr>
        <w:t>Přestože vzdálené konzultace ulevily zvýšenému rizikovému výskytu pacientů v ordinacích a nemocnicích</w:t>
      </w:r>
      <w:r w:rsidR="00F946D8">
        <w:rPr>
          <w:rFonts w:ascii="Arial" w:hAnsi="Arial" w:cs="Arial"/>
        </w:rPr>
        <w:t xml:space="preserve"> a umožnili kontakt pacientů a lékařů v době pandemie, </w:t>
      </w:r>
      <w:r w:rsidR="001E5A8B">
        <w:rPr>
          <w:rFonts w:ascii="Arial" w:hAnsi="Arial" w:cs="Arial"/>
        </w:rPr>
        <w:t xml:space="preserve">nemohou z dlouhodobého pohledu </w:t>
      </w:r>
      <w:r w:rsidR="00F946D8">
        <w:rPr>
          <w:rFonts w:ascii="Arial" w:hAnsi="Arial" w:cs="Arial"/>
        </w:rPr>
        <w:t>plnohodnotně</w:t>
      </w:r>
      <w:r w:rsidR="001E5A8B">
        <w:rPr>
          <w:rFonts w:ascii="Arial" w:hAnsi="Arial" w:cs="Arial"/>
        </w:rPr>
        <w:t xml:space="preserve"> nahradit osobní</w:t>
      </w:r>
      <w:r w:rsidRPr="00F3066C">
        <w:rPr>
          <w:rFonts w:ascii="Arial" w:hAnsi="Arial" w:cs="Arial"/>
        </w:rPr>
        <w:t xml:space="preserve"> návštěvu lékaře. Čtvrtina lékařů (26 %) tuto formu nepovažuje za plnohodnotnou náhradu osobní lékařské prohlídky. Zbytek lékařů (72 %) by ji využil pouze k řešení méně vážných nebo dlouhodobě léčených obtíží stejným léčivým přípravkem při nezměněném stavu. </w:t>
      </w:r>
      <w:r w:rsidR="007B77BA" w:rsidRPr="007B77BA">
        <w:rPr>
          <w:rFonts w:ascii="Arial" w:hAnsi="Arial" w:cs="Arial"/>
        </w:rPr>
        <w:t>Osobní prohlídky umožní odhalit nemoci v jejich zárodku, případně přijít s novými řešeními a pomoci pacientovi na základě hlubší zpětné vazby a porozumění.</w:t>
      </w:r>
    </w:p>
    <w:p w14:paraId="683C5110" w14:textId="324A3C17" w:rsidR="000702D2" w:rsidRPr="007B77BA" w:rsidRDefault="000702D2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„</w:t>
      </w:r>
      <w:r w:rsidR="007B77BA">
        <w:rPr>
          <w:rFonts w:ascii="Arial" w:hAnsi="Arial" w:cs="Arial"/>
          <w:b/>
          <w:bCs/>
          <w:i/>
          <w:iCs/>
        </w:rPr>
        <w:t>K</w:t>
      </w:r>
      <w:r>
        <w:rPr>
          <w:rFonts w:ascii="Arial" w:hAnsi="Arial" w:cs="Arial"/>
          <w:b/>
          <w:bCs/>
          <w:i/>
          <w:iCs/>
        </w:rPr>
        <w:t xml:space="preserve">omunikace </w:t>
      </w:r>
      <w:r w:rsidR="007B77BA">
        <w:rPr>
          <w:rFonts w:ascii="Arial" w:hAnsi="Arial" w:cs="Arial"/>
          <w:b/>
          <w:bCs/>
          <w:i/>
          <w:iCs/>
        </w:rPr>
        <w:t xml:space="preserve">mezi </w:t>
      </w:r>
      <w:r>
        <w:rPr>
          <w:rFonts w:ascii="Arial" w:hAnsi="Arial" w:cs="Arial"/>
          <w:b/>
          <w:bCs/>
          <w:i/>
          <w:iCs/>
        </w:rPr>
        <w:t xml:space="preserve">pacienty a lékaři </w:t>
      </w:r>
      <w:r w:rsidR="007B77BA">
        <w:rPr>
          <w:rFonts w:ascii="Arial" w:hAnsi="Arial" w:cs="Arial"/>
          <w:b/>
          <w:bCs/>
          <w:i/>
          <w:iCs/>
        </w:rPr>
        <w:t xml:space="preserve">se v době pandemie přesunula </w:t>
      </w:r>
      <w:r>
        <w:rPr>
          <w:rFonts w:ascii="Arial" w:hAnsi="Arial" w:cs="Arial"/>
          <w:b/>
          <w:bCs/>
          <w:i/>
          <w:iCs/>
        </w:rPr>
        <w:t xml:space="preserve">do online prostoru. A já to moc vítám, myslím, že v dané situaci to </w:t>
      </w:r>
      <w:r w:rsidR="007B77BA">
        <w:rPr>
          <w:rFonts w:ascii="Arial" w:hAnsi="Arial" w:cs="Arial"/>
          <w:b/>
          <w:bCs/>
          <w:i/>
          <w:iCs/>
        </w:rPr>
        <w:t>mnohé zachránilo</w:t>
      </w:r>
      <w:r>
        <w:rPr>
          <w:rFonts w:ascii="Arial" w:hAnsi="Arial" w:cs="Arial"/>
          <w:b/>
          <w:bCs/>
          <w:i/>
          <w:iCs/>
        </w:rPr>
        <w:t>.</w:t>
      </w:r>
      <w:r w:rsidR="007B77BA">
        <w:rPr>
          <w:rFonts w:ascii="Arial" w:hAnsi="Arial" w:cs="Arial"/>
          <w:b/>
          <w:bCs/>
          <w:i/>
          <w:iCs/>
        </w:rPr>
        <w:t xml:space="preserve"> Podívejme se na eRecept, který umožnil pokračování v léčbě pacientů.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B77BA">
        <w:rPr>
          <w:rFonts w:ascii="Arial" w:hAnsi="Arial" w:cs="Arial"/>
          <w:b/>
          <w:bCs/>
          <w:i/>
          <w:iCs/>
        </w:rPr>
        <w:t>Komunikace na dálku</w:t>
      </w:r>
      <w:r>
        <w:rPr>
          <w:rFonts w:ascii="Arial" w:hAnsi="Arial" w:cs="Arial"/>
          <w:b/>
          <w:bCs/>
          <w:i/>
          <w:iCs/>
        </w:rPr>
        <w:t xml:space="preserve"> však </w:t>
      </w:r>
      <w:r w:rsidR="007B77BA">
        <w:rPr>
          <w:rFonts w:ascii="Arial" w:hAnsi="Arial" w:cs="Arial"/>
          <w:b/>
          <w:bCs/>
          <w:i/>
          <w:iCs/>
        </w:rPr>
        <w:t xml:space="preserve">nemůže být </w:t>
      </w:r>
      <w:r>
        <w:rPr>
          <w:rFonts w:ascii="Arial" w:hAnsi="Arial" w:cs="Arial"/>
          <w:b/>
          <w:bCs/>
          <w:i/>
          <w:iCs/>
        </w:rPr>
        <w:t>jediná komunikace s</w:t>
      </w:r>
      <w:r w:rsidR="007B77BA">
        <w:rPr>
          <w:rFonts w:ascii="Arial" w:hAnsi="Arial" w:cs="Arial"/>
          <w:b/>
          <w:bCs/>
          <w:i/>
          <w:iCs/>
        </w:rPr>
        <w:t> </w:t>
      </w:r>
      <w:r>
        <w:rPr>
          <w:rFonts w:ascii="Arial" w:hAnsi="Arial" w:cs="Arial"/>
          <w:b/>
          <w:bCs/>
          <w:i/>
          <w:iCs/>
        </w:rPr>
        <w:t>lékařem</w:t>
      </w:r>
      <w:r w:rsidR="007B77BA">
        <w:rPr>
          <w:rFonts w:ascii="Arial" w:hAnsi="Arial" w:cs="Arial"/>
          <w:b/>
          <w:bCs/>
          <w:i/>
          <w:iCs/>
        </w:rPr>
        <w:t xml:space="preserve">. Je to </w:t>
      </w:r>
      <w:r>
        <w:rPr>
          <w:rFonts w:ascii="Arial" w:hAnsi="Arial" w:cs="Arial"/>
          <w:b/>
          <w:bCs/>
          <w:i/>
          <w:iCs/>
        </w:rPr>
        <w:t>doplněk k pravidelným osobním návštěvám</w:t>
      </w:r>
      <w:r w:rsidR="007B77BA">
        <w:rPr>
          <w:rFonts w:ascii="Arial" w:hAnsi="Arial" w:cs="Arial"/>
          <w:b/>
          <w:bCs/>
          <w:i/>
          <w:iCs/>
        </w:rPr>
        <w:t xml:space="preserve">,“ </w:t>
      </w:r>
      <w:r w:rsidR="007B77BA">
        <w:rPr>
          <w:rFonts w:ascii="Arial" w:hAnsi="Arial" w:cs="Arial"/>
        </w:rPr>
        <w:t>doplnil ministr.</w:t>
      </w:r>
    </w:p>
    <w:p w14:paraId="29E8C024" w14:textId="64C73DED" w:rsidR="00F3066C" w:rsidRP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</w:rPr>
        <w:t>S případy, kdy bylo vážné zhoršení zdravotní stavu způsobeno oddálením návštěvy lékaře, se setkali</w:t>
      </w:r>
      <w:r w:rsidR="00F946D8">
        <w:rPr>
          <w:rFonts w:ascii="Arial" w:hAnsi="Arial" w:cs="Arial"/>
        </w:rPr>
        <w:t xml:space="preserve"> v posledním roce</w:t>
      </w:r>
      <w:r w:rsidRPr="00F3066C">
        <w:rPr>
          <w:rFonts w:ascii="Arial" w:hAnsi="Arial" w:cs="Arial"/>
        </w:rPr>
        <w:t xml:space="preserve"> dva ze tří praktických lékařů (66 %). 10 % z nich se během pandemie s takovými případy setkávalo dokonce minimálně u čtvrtiny vyšetřovaných.</w:t>
      </w:r>
    </w:p>
    <w:p w14:paraId="611FECEF" w14:textId="7A0A1E8C" w:rsidR="00F3066C" w:rsidRPr="008452E4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8452E4">
        <w:rPr>
          <w:rFonts w:ascii="Arial" w:hAnsi="Arial" w:cs="Arial"/>
          <w:b/>
          <w:bCs/>
          <w:i/>
          <w:iCs/>
        </w:rPr>
        <w:t>„</w:t>
      </w:r>
      <w:r w:rsidR="00F946D8" w:rsidRPr="008452E4">
        <w:rPr>
          <w:rFonts w:ascii="Arial" w:hAnsi="Arial" w:cs="Arial"/>
          <w:b/>
          <w:bCs/>
          <w:i/>
          <w:iCs/>
        </w:rPr>
        <w:t xml:space="preserve">Díky pravidelným preventivním </w:t>
      </w:r>
      <w:r w:rsidRPr="008452E4">
        <w:rPr>
          <w:rFonts w:ascii="Arial" w:hAnsi="Arial" w:cs="Arial"/>
          <w:b/>
          <w:bCs/>
          <w:i/>
          <w:iCs/>
        </w:rPr>
        <w:t xml:space="preserve">prohlídkám dokáže lékař odhalit vážná onemocnění v raných stádiích, </w:t>
      </w:r>
      <w:r w:rsidR="00B2486C" w:rsidRPr="008452E4">
        <w:rPr>
          <w:rFonts w:ascii="Arial" w:hAnsi="Arial" w:cs="Arial"/>
          <w:b/>
          <w:bCs/>
          <w:i/>
          <w:iCs/>
        </w:rPr>
        <w:t xml:space="preserve">nebo dokonce jejich vzniku zabránit. Během času vyhrazeném na preventivní prohlídku se může pacientovi </w:t>
      </w:r>
      <w:r w:rsidR="00C765B1">
        <w:rPr>
          <w:rFonts w:ascii="Arial" w:hAnsi="Arial" w:cs="Arial"/>
          <w:b/>
          <w:bCs/>
          <w:i/>
          <w:iCs/>
        </w:rPr>
        <w:t xml:space="preserve">maximálně věnovat </w:t>
      </w:r>
      <w:r w:rsidR="00B2486C" w:rsidRPr="008452E4">
        <w:rPr>
          <w:rFonts w:ascii="Arial" w:hAnsi="Arial" w:cs="Arial"/>
          <w:b/>
          <w:bCs/>
          <w:i/>
          <w:iCs/>
        </w:rPr>
        <w:t xml:space="preserve">a zamyslet se nad jeho zdravotním stavem </w:t>
      </w:r>
      <w:proofErr w:type="gramStart"/>
      <w:r w:rsidR="003B3A7E" w:rsidRPr="008452E4">
        <w:rPr>
          <w:rFonts w:ascii="Arial" w:hAnsi="Arial" w:cs="Arial"/>
          <w:b/>
          <w:bCs/>
          <w:i/>
          <w:iCs/>
        </w:rPr>
        <w:t>komplexněji</w:t>
      </w:r>
      <w:proofErr w:type="gramEnd"/>
      <w:r w:rsidR="006C195C" w:rsidRPr="008452E4">
        <w:rPr>
          <w:rFonts w:ascii="Arial" w:hAnsi="Arial" w:cs="Arial"/>
          <w:b/>
          <w:bCs/>
          <w:i/>
          <w:iCs/>
        </w:rPr>
        <w:t xml:space="preserve"> </w:t>
      </w:r>
      <w:r w:rsidR="00B2486C" w:rsidRPr="008452E4">
        <w:rPr>
          <w:rFonts w:ascii="Arial" w:hAnsi="Arial" w:cs="Arial"/>
          <w:b/>
          <w:bCs/>
          <w:i/>
          <w:iCs/>
        </w:rPr>
        <w:t xml:space="preserve">než to umožnuje běžná návštěva ordinace. Je to vlastně taková inventura zdravotního stavu pacienta. Během </w:t>
      </w:r>
      <w:proofErr w:type="spellStart"/>
      <w:r w:rsidR="00B2486C" w:rsidRPr="008452E4">
        <w:rPr>
          <w:rFonts w:ascii="Arial" w:hAnsi="Arial" w:cs="Arial"/>
          <w:b/>
          <w:bCs/>
          <w:i/>
          <w:iCs/>
        </w:rPr>
        <w:t>covidu</w:t>
      </w:r>
      <w:proofErr w:type="spellEnd"/>
      <w:r w:rsidR="00B2486C" w:rsidRPr="008452E4">
        <w:rPr>
          <w:rFonts w:ascii="Arial" w:hAnsi="Arial" w:cs="Arial"/>
          <w:b/>
          <w:bCs/>
          <w:i/>
          <w:iCs/>
        </w:rPr>
        <w:t xml:space="preserve"> jsme s</w:t>
      </w:r>
      <w:r w:rsidR="006C195C" w:rsidRPr="008452E4">
        <w:rPr>
          <w:rFonts w:ascii="Arial" w:hAnsi="Arial" w:cs="Arial"/>
          <w:b/>
          <w:bCs/>
          <w:i/>
          <w:iCs/>
        </w:rPr>
        <w:t>i</w:t>
      </w:r>
      <w:r w:rsidR="00B2486C" w:rsidRPr="008452E4">
        <w:rPr>
          <w:rFonts w:ascii="Arial" w:hAnsi="Arial" w:cs="Arial"/>
          <w:b/>
          <w:bCs/>
          <w:i/>
          <w:iCs/>
        </w:rPr>
        <w:t xml:space="preserve"> </w:t>
      </w:r>
      <w:r w:rsidR="006C195C" w:rsidRPr="008452E4">
        <w:rPr>
          <w:rFonts w:ascii="Arial" w:hAnsi="Arial" w:cs="Arial"/>
          <w:b/>
          <w:bCs/>
          <w:i/>
          <w:iCs/>
        </w:rPr>
        <w:t>ověřili</w:t>
      </w:r>
      <w:r w:rsidR="00B2486C" w:rsidRPr="008452E4">
        <w:rPr>
          <w:rFonts w:ascii="Arial" w:hAnsi="Arial" w:cs="Arial"/>
          <w:b/>
          <w:bCs/>
          <w:i/>
          <w:iCs/>
        </w:rPr>
        <w:t xml:space="preserve">, že distanční konzultace může být ve </w:t>
      </w:r>
      <w:r w:rsidR="006C195C" w:rsidRPr="008452E4">
        <w:rPr>
          <w:rFonts w:ascii="Arial" w:hAnsi="Arial" w:cs="Arial"/>
          <w:b/>
          <w:bCs/>
          <w:i/>
          <w:iCs/>
        </w:rPr>
        <w:t>v</w:t>
      </w:r>
      <w:r w:rsidR="00B2486C" w:rsidRPr="008452E4">
        <w:rPr>
          <w:rFonts w:ascii="Arial" w:hAnsi="Arial" w:cs="Arial"/>
          <w:b/>
          <w:bCs/>
          <w:i/>
          <w:iCs/>
        </w:rPr>
        <w:t xml:space="preserve">hodných situacích užitečným nástrojem, ale </w:t>
      </w:r>
      <w:r w:rsidR="006C195C" w:rsidRPr="008452E4">
        <w:rPr>
          <w:rFonts w:ascii="Arial" w:hAnsi="Arial" w:cs="Arial"/>
          <w:b/>
          <w:bCs/>
          <w:i/>
          <w:iCs/>
        </w:rPr>
        <w:t>přesvědčili jsme se</w:t>
      </w:r>
      <w:r w:rsidR="00B2486C" w:rsidRPr="008452E4">
        <w:rPr>
          <w:rFonts w:ascii="Arial" w:hAnsi="Arial" w:cs="Arial"/>
          <w:b/>
          <w:bCs/>
          <w:i/>
          <w:iCs/>
        </w:rPr>
        <w:t xml:space="preserve">, že nemůže dlouhodoběji nahradit plnohodnotný kontakt lékaře s pacientem, který je možný pouze při fyzické přítomnosti pacienta v ordinaci. </w:t>
      </w:r>
      <w:r w:rsidRPr="008452E4">
        <w:rPr>
          <w:rFonts w:ascii="Arial" w:hAnsi="Arial" w:cs="Arial"/>
          <w:b/>
          <w:bCs/>
          <w:i/>
          <w:iCs/>
        </w:rPr>
        <w:t xml:space="preserve">Ač </w:t>
      </w:r>
      <w:r w:rsidR="00B2486C" w:rsidRPr="008452E4">
        <w:rPr>
          <w:rFonts w:ascii="Arial" w:hAnsi="Arial" w:cs="Arial"/>
          <w:b/>
          <w:bCs/>
          <w:i/>
          <w:iCs/>
        </w:rPr>
        <w:t xml:space="preserve">je </w:t>
      </w:r>
      <w:r w:rsidRPr="008452E4">
        <w:rPr>
          <w:rFonts w:ascii="Arial" w:hAnsi="Arial" w:cs="Arial"/>
          <w:b/>
          <w:bCs/>
          <w:i/>
          <w:iCs/>
        </w:rPr>
        <w:t xml:space="preserve">vzdálená konzultace </w:t>
      </w:r>
      <w:r w:rsidR="00C55C55" w:rsidRPr="008452E4">
        <w:rPr>
          <w:rFonts w:ascii="Arial" w:hAnsi="Arial" w:cs="Arial"/>
          <w:b/>
          <w:bCs/>
          <w:i/>
          <w:iCs/>
        </w:rPr>
        <w:t>pro pacient</w:t>
      </w:r>
      <w:r w:rsidR="006C195C" w:rsidRPr="008452E4">
        <w:rPr>
          <w:rFonts w:ascii="Arial" w:hAnsi="Arial" w:cs="Arial"/>
          <w:b/>
          <w:bCs/>
          <w:i/>
          <w:iCs/>
        </w:rPr>
        <w:t>y</w:t>
      </w:r>
      <w:r w:rsidR="00C55C55" w:rsidRPr="008452E4">
        <w:rPr>
          <w:rFonts w:ascii="Arial" w:hAnsi="Arial" w:cs="Arial"/>
          <w:b/>
          <w:bCs/>
          <w:i/>
          <w:iCs/>
        </w:rPr>
        <w:t xml:space="preserve"> </w:t>
      </w:r>
      <w:r w:rsidRPr="008452E4">
        <w:rPr>
          <w:rFonts w:ascii="Arial" w:hAnsi="Arial" w:cs="Arial"/>
          <w:b/>
          <w:bCs/>
          <w:i/>
          <w:iCs/>
        </w:rPr>
        <w:t>pohodlná,</w:t>
      </w:r>
      <w:r w:rsidR="006C195C" w:rsidRPr="008452E4">
        <w:rPr>
          <w:rFonts w:ascii="Arial" w:hAnsi="Arial" w:cs="Arial"/>
          <w:b/>
          <w:bCs/>
          <w:i/>
          <w:iCs/>
        </w:rPr>
        <w:t xml:space="preserve"> má svoje limity, které znamenají vyšší riziko případné chyby. Distanční komunikace s pacientem není časovou úsporou pro lékaře a </w:t>
      </w:r>
      <w:r w:rsidRPr="008452E4">
        <w:rPr>
          <w:rFonts w:ascii="Arial" w:hAnsi="Arial" w:cs="Arial"/>
          <w:b/>
          <w:bCs/>
          <w:i/>
          <w:iCs/>
        </w:rPr>
        <w:t>konečném důsledku</w:t>
      </w:r>
      <w:r w:rsidR="006C195C" w:rsidRPr="008452E4">
        <w:rPr>
          <w:rFonts w:ascii="Arial" w:hAnsi="Arial" w:cs="Arial"/>
          <w:b/>
          <w:bCs/>
          <w:i/>
          <w:iCs/>
        </w:rPr>
        <w:t xml:space="preserve"> často ani pro pacienta, protože v řadě případů může jeho cestu ke správné diagnóze a léčbě</w:t>
      </w:r>
      <w:r w:rsidR="008452E4" w:rsidRPr="008452E4">
        <w:rPr>
          <w:rFonts w:ascii="Arial" w:hAnsi="Arial" w:cs="Arial"/>
          <w:b/>
          <w:bCs/>
          <w:i/>
          <w:iCs/>
        </w:rPr>
        <w:t xml:space="preserve"> </w:t>
      </w:r>
      <w:r w:rsidRPr="008452E4">
        <w:rPr>
          <w:rFonts w:ascii="Arial" w:hAnsi="Arial" w:cs="Arial"/>
          <w:b/>
          <w:bCs/>
          <w:i/>
          <w:iCs/>
        </w:rPr>
        <w:t>spíše prodloužit,“</w:t>
      </w:r>
      <w:r w:rsidRPr="008452E4">
        <w:rPr>
          <w:rFonts w:ascii="Arial" w:hAnsi="Arial" w:cs="Arial"/>
        </w:rPr>
        <w:t xml:space="preserve"> </w:t>
      </w:r>
      <w:r w:rsidR="004E1291" w:rsidRPr="008452E4">
        <w:rPr>
          <w:rFonts w:ascii="Arial" w:hAnsi="Arial" w:cs="Arial"/>
        </w:rPr>
        <w:t>řekl</w:t>
      </w:r>
      <w:r w:rsidRPr="008452E4">
        <w:rPr>
          <w:rFonts w:ascii="Arial" w:hAnsi="Arial" w:cs="Arial"/>
        </w:rPr>
        <w:t xml:space="preserve"> předseda Sdružení praktických lékařů Petr Šonka.</w:t>
      </w:r>
    </w:p>
    <w:p w14:paraId="20D16E15" w14:textId="70AF4C80" w:rsid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8452E4">
        <w:rPr>
          <w:rFonts w:ascii="Arial" w:hAnsi="Arial" w:cs="Arial"/>
        </w:rPr>
        <w:t>Co se týká konkrétních onemocnění</w:t>
      </w:r>
      <w:r w:rsidRPr="00F3066C">
        <w:rPr>
          <w:rFonts w:ascii="Arial" w:hAnsi="Arial" w:cs="Arial"/>
        </w:rPr>
        <w:t>, jejichž výskyt v populaci dle praktických lékařů vlivem pandemie narostl, můžeme hovořit především diabetes (37 %), srdeční onemocnění (36 %) a onkologická onemocnění (33</w:t>
      </w:r>
      <w:r w:rsidR="006003B9">
        <w:rPr>
          <w:rFonts w:ascii="Arial" w:hAnsi="Arial" w:cs="Arial"/>
        </w:rPr>
        <w:t xml:space="preserve"> </w:t>
      </w:r>
      <w:r w:rsidRPr="00F3066C">
        <w:rPr>
          <w:rFonts w:ascii="Arial" w:hAnsi="Arial" w:cs="Arial"/>
        </w:rPr>
        <w:t>%). Markantní byl také výskyt nově diagnostikovaných psychologických obtíží, které u svých pacientů pozorovala necelá třetina (31 %) praktických lékařů.</w:t>
      </w:r>
    </w:p>
    <w:p w14:paraId="110BD244" w14:textId="77777777" w:rsidR="00C765B1" w:rsidRDefault="00C765B1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</w:p>
    <w:p w14:paraId="1016BA99" w14:textId="39351F56" w:rsidR="008452E4" w:rsidRPr="00F3066C" w:rsidRDefault="008452E4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65B1">
        <w:rPr>
          <w:rFonts w:ascii="Arial" w:hAnsi="Arial" w:cs="Arial"/>
          <w:b/>
          <w:bCs/>
          <w:i/>
          <w:iCs/>
        </w:rPr>
        <w:t xml:space="preserve">Na základě zkušeností z našich lékáren, které znají své pravidelné pacienty, mohu potvrdit, že zejména za první </w:t>
      </w:r>
      <w:proofErr w:type="spellStart"/>
      <w:r w:rsidRPr="00C765B1">
        <w:rPr>
          <w:rFonts w:ascii="Arial" w:hAnsi="Arial" w:cs="Arial"/>
          <w:b/>
          <w:bCs/>
          <w:i/>
          <w:iCs/>
        </w:rPr>
        <w:t>covidové</w:t>
      </w:r>
      <w:proofErr w:type="spellEnd"/>
      <w:r w:rsidRPr="00C765B1">
        <w:rPr>
          <w:rFonts w:ascii="Arial" w:hAnsi="Arial" w:cs="Arial"/>
          <w:b/>
          <w:bCs/>
          <w:i/>
          <w:iCs/>
        </w:rPr>
        <w:t xml:space="preserve"> vlny zanedbávali chroničtí pacienti medikaci – zkrátka si přestali chodit pro </w:t>
      </w:r>
      <w:r w:rsidR="003B3A7E" w:rsidRPr="00C765B1">
        <w:rPr>
          <w:rFonts w:ascii="Arial" w:hAnsi="Arial" w:cs="Arial"/>
          <w:b/>
          <w:bCs/>
          <w:i/>
          <w:iCs/>
        </w:rPr>
        <w:t>recepty,</w:t>
      </w:r>
      <w:r w:rsidRPr="00C765B1">
        <w:rPr>
          <w:rFonts w:ascii="Arial" w:hAnsi="Arial" w:cs="Arial"/>
          <w:b/>
          <w:bCs/>
          <w:i/>
          <w:iCs/>
        </w:rPr>
        <w:t xml:space="preserve"> a tedy i pro své léky</w:t>
      </w:r>
      <w:r>
        <w:rPr>
          <w:rFonts w:ascii="Arial" w:hAnsi="Arial" w:cs="Arial"/>
        </w:rPr>
        <w:t>,“ říká za Asociaci provozovatelů lékárenských sítí předseda jejího představenstva Daniel Horák</w:t>
      </w:r>
      <w:r w:rsidR="00C765B1">
        <w:rPr>
          <w:rFonts w:ascii="Arial" w:hAnsi="Arial" w:cs="Arial"/>
        </w:rPr>
        <w:t xml:space="preserve"> a dodává: </w:t>
      </w:r>
      <w:r>
        <w:rPr>
          <w:rFonts w:ascii="Arial" w:hAnsi="Arial" w:cs="Arial"/>
        </w:rPr>
        <w:t>„</w:t>
      </w:r>
      <w:r w:rsidR="00C765B1" w:rsidRPr="00C765B1">
        <w:rPr>
          <w:rFonts w:ascii="Arial" w:hAnsi="Arial" w:cs="Arial"/>
          <w:b/>
          <w:bCs/>
          <w:i/>
          <w:iCs/>
        </w:rPr>
        <w:t>N</w:t>
      </w:r>
      <w:r w:rsidRPr="00C765B1">
        <w:rPr>
          <w:rFonts w:ascii="Arial" w:hAnsi="Arial" w:cs="Arial"/>
          <w:b/>
          <w:bCs/>
          <w:i/>
          <w:iCs/>
        </w:rPr>
        <w:t xml:space="preserve">a druhou stranu jsme ale u přípravků ve volném prodeji pozorovali nárůst zájmu o samoléčbu, kde byli naši lékárníci skvělými konzultanty. Ti ostatně po celou dobu </w:t>
      </w:r>
      <w:proofErr w:type="spellStart"/>
      <w:r w:rsidRPr="00C765B1">
        <w:rPr>
          <w:rFonts w:ascii="Arial" w:hAnsi="Arial" w:cs="Arial"/>
          <w:b/>
          <w:bCs/>
          <w:i/>
          <w:iCs/>
        </w:rPr>
        <w:t>covidu</w:t>
      </w:r>
      <w:proofErr w:type="spellEnd"/>
      <w:r w:rsidRPr="00C765B1">
        <w:rPr>
          <w:rFonts w:ascii="Arial" w:hAnsi="Arial" w:cs="Arial"/>
          <w:b/>
          <w:bCs/>
          <w:i/>
          <w:iCs/>
        </w:rPr>
        <w:t xml:space="preserve"> prokazovali, že jsou jako profesionálové důležitou součástí první zdravotnické linie</w:t>
      </w:r>
      <w:r>
        <w:rPr>
          <w:rFonts w:ascii="Arial" w:hAnsi="Arial" w:cs="Arial"/>
        </w:rPr>
        <w:t>.“</w:t>
      </w:r>
    </w:p>
    <w:p w14:paraId="52ED05DF" w14:textId="6A071420" w:rsidR="000F6386" w:rsidRDefault="007B77BA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 ohledu na pandemii průzkum</w:t>
      </w:r>
      <w:r w:rsidR="000F6386">
        <w:rPr>
          <w:rFonts w:ascii="Arial" w:hAnsi="Arial" w:cs="Arial"/>
        </w:rPr>
        <w:t xml:space="preserve">y ukázaly, že </w:t>
      </w:r>
      <w:r>
        <w:rPr>
          <w:rFonts w:ascii="Arial" w:hAnsi="Arial" w:cs="Arial"/>
        </w:rPr>
        <w:t>v</w:t>
      </w:r>
      <w:r w:rsidR="00F3066C" w:rsidRPr="00F3066C">
        <w:rPr>
          <w:rFonts w:ascii="Arial" w:hAnsi="Arial" w:cs="Arial"/>
        </w:rPr>
        <w:t xml:space="preserve">elké množství Čechů není důsledné v prevenci – více než čtvrtina Čechů chodí na preventivní prohlídky nepravidelně a každý desátý Čech dokonce řeší pouze akutní problémy a prevenci neřeší vůbec. Méně se o své zdraví starají muži – prohlídky zanedbává až 40 %, u žen je to o necelých deset procent méně. Alarmujícím zjištěním je, že preventivní prohlídky nepovažuje za důležité téměř polovina lidí ve skupině od 27 do 44 let – tedy mladší lidé v produktivním věku. Právě prevence přitom může zabránit vzniku závažnějších a dlouhodobých zdravotních problémů. </w:t>
      </w:r>
    </w:p>
    <w:p w14:paraId="1D78ECA1" w14:textId="229378AA" w:rsidR="00F3066C" w:rsidRP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  <w:b/>
          <w:bCs/>
          <w:i/>
          <w:iCs/>
        </w:rPr>
        <w:t>„Pandemická situace může postihnout zdraví člověka v různých podobách. I přes strach z nákazy je důležité pečovat</w:t>
      </w:r>
      <w:r w:rsidR="00B30A9F">
        <w:rPr>
          <w:rFonts w:ascii="Arial" w:hAnsi="Arial" w:cs="Arial"/>
          <w:b/>
          <w:bCs/>
          <w:i/>
          <w:iCs/>
        </w:rPr>
        <w:t xml:space="preserve"> o</w:t>
      </w:r>
      <w:r w:rsidRPr="00F3066C">
        <w:rPr>
          <w:rFonts w:ascii="Arial" w:hAnsi="Arial" w:cs="Arial"/>
          <w:b/>
          <w:bCs/>
          <w:i/>
          <w:iCs/>
        </w:rPr>
        <w:t xml:space="preserve"> svůj zdravotní stav a nepřecházet zdravotní obtíže. Pravidelná prevence může včas odhalit problémy, které se mohou v dlouhodobém horizontu ukázat jako vážné. Proto je zásadní na pravidelnou návštěvu lékaře dbát,“</w:t>
      </w:r>
      <w:r w:rsidRPr="00F3066C">
        <w:rPr>
          <w:rFonts w:ascii="Arial" w:hAnsi="Arial" w:cs="Arial"/>
        </w:rPr>
        <w:t xml:space="preserve"> </w:t>
      </w:r>
      <w:r w:rsidR="004E1291">
        <w:rPr>
          <w:rFonts w:ascii="Arial" w:hAnsi="Arial" w:cs="Arial"/>
        </w:rPr>
        <w:t>okomentoval</w:t>
      </w:r>
      <w:r>
        <w:rPr>
          <w:rFonts w:ascii="Arial" w:hAnsi="Arial" w:cs="Arial"/>
        </w:rPr>
        <w:t xml:space="preserve"> zjištění </w:t>
      </w:r>
      <w:r w:rsidRPr="00F3066C">
        <w:rPr>
          <w:rFonts w:ascii="Arial" w:hAnsi="Arial" w:cs="Arial"/>
        </w:rPr>
        <w:t>Filip Vrubel, výkonný ředitel České asociace farmaceutických firem</w:t>
      </w:r>
      <w:r w:rsidR="00B30A9F">
        <w:rPr>
          <w:rFonts w:ascii="Arial" w:hAnsi="Arial" w:cs="Arial"/>
        </w:rPr>
        <w:t xml:space="preserve">, která je </w:t>
      </w:r>
      <w:r w:rsidR="00B30A9F" w:rsidRPr="003B3A7E">
        <w:rPr>
          <w:rFonts w:ascii="Arial" w:hAnsi="Arial" w:cs="Arial"/>
        </w:rPr>
        <w:t>hlavní</w:t>
      </w:r>
      <w:r w:rsidR="00B30A9F">
        <w:rPr>
          <w:rFonts w:ascii="Arial" w:hAnsi="Arial" w:cs="Arial"/>
        </w:rPr>
        <w:t>m</w:t>
      </w:r>
      <w:r w:rsidR="00B30A9F" w:rsidRPr="003B3A7E">
        <w:rPr>
          <w:rFonts w:ascii="Arial" w:hAnsi="Arial" w:cs="Arial"/>
        </w:rPr>
        <w:t xml:space="preserve"> partner</w:t>
      </w:r>
      <w:r w:rsidR="00B30A9F">
        <w:rPr>
          <w:rFonts w:ascii="Arial" w:hAnsi="Arial" w:cs="Arial"/>
        </w:rPr>
        <w:t>em</w:t>
      </w:r>
      <w:r w:rsidR="00B30A9F" w:rsidRPr="003B3A7E">
        <w:rPr>
          <w:rFonts w:ascii="Arial" w:hAnsi="Arial" w:cs="Arial"/>
        </w:rPr>
        <w:t xml:space="preserve"> projektu.</w:t>
      </w:r>
    </w:p>
    <w:p w14:paraId="431A9D87" w14:textId="0C963ECC" w:rsidR="00F3066C" w:rsidRDefault="00F3066C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3066C">
        <w:rPr>
          <w:rFonts w:ascii="Arial" w:hAnsi="Arial" w:cs="Arial"/>
        </w:rPr>
        <w:t>Více než polovina Čechů užívá nějaký lék na lékařský předpis. Nejvíce je tomu tak logicky v nejstarší věkové skupině, kde lék na recept potřebuje 8 z 10 lidí, nicméně i u nejmladší skupiny 18–26 let je to poměrně velký podíl – 40 %. Lidé si velmi osvojili získávání léků formou eReceptu – ten využilo přes 80 procent respondentů. Alarmující je informace, že více než 7 procent uživatelů léků na předpis si během pandemie změnilo jejich dávkování, či léky úplně vysadilo, a to bez předchozí konzultace s lékařem</w:t>
      </w:r>
      <w:r w:rsidRPr="00F3066C">
        <w:rPr>
          <w:rFonts w:ascii="Arial" w:hAnsi="Arial" w:cs="Arial"/>
          <w:b/>
          <w:bCs/>
          <w:i/>
          <w:iCs/>
        </w:rPr>
        <w:t>. „Bez souhlasu lékaře by sám pacient neměl nijak upravovat dávkování, či dokonce léky úplně vysazovat. Může to mít dlouhodobé následky na zdraví pacienta, které se pak budou těžce napravovat,“</w:t>
      </w:r>
      <w:r w:rsidRPr="00F3066C">
        <w:rPr>
          <w:rFonts w:ascii="Arial" w:hAnsi="Arial" w:cs="Arial"/>
        </w:rPr>
        <w:t xml:space="preserve"> dopl</w:t>
      </w:r>
      <w:r w:rsidR="004E1291">
        <w:rPr>
          <w:rFonts w:ascii="Arial" w:hAnsi="Arial" w:cs="Arial"/>
        </w:rPr>
        <w:t>nil</w:t>
      </w:r>
      <w:r w:rsidRPr="00F3066C">
        <w:rPr>
          <w:rFonts w:ascii="Arial" w:hAnsi="Arial" w:cs="Arial"/>
        </w:rPr>
        <w:t xml:space="preserve"> Vrubel</w:t>
      </w:r>
      <w:r w:rsidR="00B30A9F">
        <w:rPr>
          <w:rFonts w:ascii="Arial" w:hAnsi="Arial" w:cs="Arial"/>
        </w:rPr>
        <w:t>.</w:t>
      </w:r>
    </w:p>
    <w:p w14:paraId="593EBCD4" w14:textId="77777777" w:rsidR="00C765B1" w:rsidRDefault="00C765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17283EB" w14:textId="77777777" w:rsidR="00C765B1" w:rsidRDefault="00C765B1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  <w:b/>
          <w:bCs/>
          <w:u w:val="single"/>
        </w:rPr>
      </w:pPr>
    </w:p>
    <w:p w14:paraId="6B1B26AA" w14:textId="324A24CC" w:rsidR="00E04DE0" w:rsidRPr="000F6386" w:rsidRDefault="00E04DE0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  <w:b/>
          <w:bCs/>
          <w:u w:val="single"/>
        </w:rPr>
      </w:pPr>
      <w:r w:rsidRPr="000F6386">
        <w:rPr>
          <w:rFonts w:ascii="Arial" w:hAnsi="Arial" w:cs="Arial"/>
          <w:b/>
          <w:bCs/>
          <w:u w:val="single"/>
        </w:rPr>
        <w:t xml:space="preserve">O kampani </w:t>
      </w:r>
      <w:proofErr w:type="gramStart"/>
      <w:r w:rsidRPr="000F6386">
        <w:rPr>
          <w:rFonts w:ascii="Arial" w:hAnsi="Arial" w:cs="Arial"/>
          <w:b/>
          <w:bCs/>
          <w:u w:val="single"/>
        </w:rPr>
        <w:t>Dřív</w:t>
      </w:r>
      <w:proofErr w:type="gramEnd"/>
      <w:r w:rsidRPr="000F6386">
        <w:rPr>
          <w:rFonts w:ascii="Arial" w:hAnsi="Arial" w:cs="Arial"/>
          <w:b/>
          <w:bCs/>
          <w:u w:val="single"/>
        </w:rPr>
        <w:t xml:space="preserve"> než bude pozdě:</w:t>
      </w:r>
    </w:p>
    <w:p w14:paraId="74A18268" w14:textId="4F9FD240" w:rsidR="00E04DE0" w:rsidRDefault="000F6386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Kampaň vznikla s cílem podpořit zájem o prevenci mezi širokou veřejností. V důsledku pandemie onemocnění covid-19 lidé významně omezili návštěvy praktických lékařů a odkládali prevenci i řešení zdravotních problémů. Kampaň s názvem </w:t>
      </w:r>
      <w:r w:rsidR="00555E8B">
        <w:rPr>
          <w:rFonts w:ascii="Arial" w:hAnsi="Arial" w:cs="Arial"/>
        </w:rPr>
        <w:t>„</w:t>
      </w:r>
      <w:proofErr w:type="gramStart"/>
      <w:r>
        <w:rPr>
          <w:rFonts w:ascii="Arial" w:hAnsi="Arial" w:cs="Arial"/>
        </w:rPr>
        <w:t>Dřív</w:t>
      </w:r>
      <w:proofErr w:type="gramEnd"/>
      <w:r>
        <w:rPr>
          <w:rFonts w:ascii="Arial" w:hAnsi="Arial" w:cs="Arial"/>
        </w:rPr>
        <w:t xml:space="preserve"> než bude pozdě</w:t>
      </w:r>
      <w:r w:rsidR="00555E8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má ambici tento stav změnit a vrátit občany do ordinací lékařů.  </w:t>
      </w:r>
    </w:p>
    <w:p w14:paraId="3EF9CFFB" w14:textId="52B7249E" w:rsidR="00055CCB" w:rsidRDefault="000F6386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vznikl ve spolupráci Ministerstva zdravotnictví, Sdružení praktických lékařů, Ústavu zdravotnických informací a statistiky a České asociace farmaceuticích firem. </w:t>
      </w:r>
    </w:p>
    <w:p w14:paraId="57049864" w14:textId="46DCA41D" w:rsidR="00374DB0" w:rsidRDefault="00374DB0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informací naleznete na </w:t>
      </w:r>
      <w:hyperlink r:id="rId8" w:history="1">
        <w:r w:rsidRPr="002D72BA">
          <w:rPr>
            <w:rStyle w:val="Hypertextovodkaz"/>
            <w:rFonts w:ascii="Arial" w:hAnsi="Arial" w:cs="Arial"/>
          </w:rPr>
          <w:t>https://www.drivnezbudepozde.cz/</w:t>
        </w:r>
      </w:hyperlink>
    </w:p>
    <w:p w14:paraId="3A77EF2A" w14:textId="6B1255DF" w:rsidR="00374DB0" w:rsidRPr="00F16CA7" w:rsidRDefault="00374DB0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  <w:b/>
          <w:bCs/>
          <w:u w:val="single"/>
        </w:rPr>
      </w:pPr>
      <w:r w:rsidRPr="00F16CA7">
        <w:rPr>
          <w:rFonts w:ascii="Arial" w:hAnsi="Arial" w:cs="Arial"/>
          <w:b/>
          <w:bCs/>
          <w:u w:val="single"/>
        </w:rPr>
        <w:t xml:space="preserve">O </w:t>
      </w:r>
      <w:r w:rsidR="00C765B1">
        <w:rPr>
          <w:rFonts w:ascii="Arial" w:hAnsi="Arial" w:cs="Arial"/>
          <w:b/>
          <w:bCs/>
          <w:u w:val="single"/>
        </w:rPr>
        <w:t>p</w:t>
      </w:r>
      <w:r w:rsidRPr="00F16CA7">
        <w:rPr>
          <w:rFonts w:ascii="Arial" w:hAnsi="Arial" w:cs="Arial"/>
          <w:b/>
          <w:bCs/>
          <w:u w:val="single"/>
        </w:rPr>
        <w:t>růzkumech</w:t>
      </w:r>
    </w:p>
    <w:p w14:paraId="12EF87F0" w14:textId="529CF19A" w:rsidR="00374DB0" w:rsidRPr="00374DB0" w:rsidRDefault="00374DB0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16CA7">
        <w:rPr>
          <w:rFonts w:ascii="Arial" w:hAnsi="Arial" w:cs="Arial"/>
          <w:b/>
          <w:bCs/>
        </w:rPr>
        <w:t>Přístup české veřejnosti ke zdravotní péči a svému zdravotnímu stavu v době pandemie, Ipsos 2021</w:t>
      </w:r>
      <w:r>
        <w:rPr>
          <w:rFonts w:ascii="Arial" w:hAnsi="Arial" w:cs="Arial"/>
        </w:rPr>
        <w:t xml:space="preserve">: </w:t>
      </w:r>
      <w:r w:rsidRPr="00374DB0">
        <w:rPr>
          <w:rFonts w:ascii="Arial" w:hAnsi="Arial" w:cs="Arial"/>
        </w:rPr>
        <w:t>Průzkum realizovala Česká asociace farmaceutických firem prostřednictvím online panelu výzkumné agentury IPSOS a zúčastnilo se jej 1050 respondentů reprezentativního vzorku populace České republiky.</w:t>
      </w:r>
    </w:p>
    <w:p w14:paraId="495CB90E" w14:textId="38B82098" w:rsidR="00374DB0" w:rsidRDefault="00374DB0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 w:rsidRPr="00F16CA7">
        <w:rPr>
          <w:rFonts w:ascii="Arial" w:hAnsi="Arial" w:cs="Arial"/>
          <w:b/>
          <w:bCs/>
        </w:rPr>
        <w:t xml:space="preserve">Poznatky praktických lékařů ke zdravotní péči během pandemie, </w:t>
      </w:r>
      <w:proofErr w:type="spellStart"/>
      <w:r w:rsidRPr="00F16CA7">
        <w:rPr>
          <w:rFonts w:ascii="Arial" w:hAnsi="Arial" w:cs="Arial"/>
          <w:b/>
          <w:bCs/>
        </w:rPr>
        <w:t>Survio</w:t>
      </w:r>
      <w:proofErr w:type="spellEnd"/>
      <w:r w:rsidRPr="00F16CA7">
        <w:rPr>
          <w:rFonts w:ascii="Arial" w:hAnsi="Arial" w:cs="Arial"/>
          <w:b/>
          <w:bCs/>
        </w:rPr>
        <w:t xml:space="preserve"> 2021:</w:t>
      </w:r>
      <w:r>
        <w:rPr>
          <w:rFonts w:ascii="Arial" w:hAnsi="Arial" w:cs="Arial"/>
        </w:rPr>
        <w:t xml:space="preserve"> </w:t>
      </w:r>
      <w:r w:rsidRPr="00374DB0">
        <w:rPr>
          <w:rFonts w:ascii="Arial" w:hAnsi="Arial" w:cs="Arial"/>
        </w:rPr>
        <w:t xml:space="preserve">Průzkum mezi praktickými lékaři zrealizovala Česká asociace farmaceutických firem společně se Sdružením praktických lékařů ČR prostřednictvím on-line dotazníku společnosti </w:t>
      </w:r>
      <w:proofErr w:type="spellStart"/>
      <w:r w:rsidRPr="00374DB0">
        <w:rPr>
          <w:rFonts w:ascii="Arial" w:hAnsi="Arial" w:cs="Arial"/>
        </w:rPr>
        <w:t>Survio</w:t>
      </w:r>
      <w:proofErr w:type="spellEnd"/>
      <w:r w:rsidRPr="00374DB0">
        <w:rPr>
          <w:rFonts w:ascii="Arial" w:hAnsi="Arial" w:cs="Arial"/>
        </w:rPr>
        <w:t>. Sběr dat probíhal po dobu 22 dní od 4. do 25. července 202 a zúčastnilo se jej 410 praktických lékařů z České republiky</w:t>
      </w:r>
      <w:r w:rsidR="009C37E9">
        <w:rPr>
          <w:rFonts w:ascii="Arial" w:hAnsi="Arial" w:cs="Arial"/>
        </w:rPr>
        <w:t>.</w:t>
      </w:r>
    </w:p>
    <w:p w14:paraId="11CE4F80" w14:textId="1ECFB9FE" w:rsidR="00646B62" w:rsidRDefault="00646B62" w:rsidP="008452E4">
      <w:pPr>
        <w:pStyle w:val="Normlnweb"/>
        <w:spacing w:before="0" w:beforeAutospacing="0" w:after="12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Kompletní výsledky průzkumů naleznete </w:t>
      </w:r>
      <w:hyperlink r:id="rId9" w:history="1">
        <w:r w:rsidRPr="00646B62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>.</w:t>
      </w:r>
    </w:p>
    <w:sectPr w:rsidR="00646B62" w:rsidSect="00F16CA7">
      <w:headerReference w:type="default" r:id="rId10"/>
      <w:footerReference w:type="default" r:id="rId11"/>
      <w:pgSz w:w="11906" w:h="16838"/>
      <w:pgMar w:top="-1276" w:right="1133" w:bottom="2127" w:left="1134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AD2B" w14:textId="77777777" w:rsidR="009E3D63" w:rsidRDefault="009E3D63" w:rsidP="009D5D21">
      <w:r>
        <w:separator/>
      </w:r>
    </w:p>
  </w:endnote>
  <w:endnote w:type="continuationSeparator" w:id="0">
    <w:p w14:paraId="45150CAB" w14:textId="77777777" w:rsidR="009E3D63" w:rsidRDefault="009E3D63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nsola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88A8" w14:textId="34AED5C1" w:rsidR="0076224C" w:rsidRPr="00E322C1" w:rsidRDefault="00A4298E" w:rsidP="00F16CA7">
    <w:pPr>
      <w:pStyle w:val="Zpat"/>
      <w:jc w:val="center"/>
      <w:rPr>
        <w:color w:val="244061"/>
      </w:rPr>
    </w:pPr>
    <w:hyperlink r:id="rId1" w:history="1">
      <w:r w:rsidR="009C37E9" w:rsidRPr="00144F96">
        <w:rPr>
          <w:rStyle w:val="Hypertextovodkaz"/>
          <w:rFonts w:ascii="Arial" w:hAnsi="Arial"/>
          <w:noProof/>
          <w:sz w:val="16"/>
          <w:szCs w:val="13"/>
        </w:rPr>
        <w:t>https://www.drivnezbudepozde.cz/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D50F" w14:textId="77777777" w:rsidR="009E3D63" w:rsidRDefault="009E3D63" w:rsidP="009D5D21">
      <w:r>
        <w:separator/>
      </w:r>
    </w:p>
  </w:footnote>
  <w:footnote w:type="continuationSeparator" w:id="0">
    <w:p w14:paraId="5B603B97" w14:textId="77777777" w:rsidR="009E3D63" w:rsidRDefault="009E3D63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7BBA" w14:textId="77777777" w:rsidR="0076224C" w:rsidRDefault="00BD324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8FFE3A" wp14:editId="7718EA15">
          <wp:simplePos x="0" y="0"/>
          <wp:positionH relativeFrom="column">
            <wp:posOffset>-487680</wp:posOffset>
          </wp:positionH>
          <wp:positionV relativeFrom="paragraph">
            <wp:posOffset>24765</wp:posOffset>
          </wp:positionV>
          <wp:extent cx="3429000" cy="393700"/>
          <wp:effectExtent l="0" t="0" r="0" b="0"/>
          <wp:wrapSquare wrapText="bothSides"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</w:p>
  <w:p w14:paraId="26968628" w14:textId="77777777" w:rsidR="0076224C" w:rsidRDefault="007622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9C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4E04"/>
    <w:multiLevelType w:val="hybridMultilevel"/>
    <w:tmpl w:val="54F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F41"/>
    <w:multiLevelType w:val="hybridMultilevel"/>
    <w:tmpl w:val="9F700692"/>
    <w:lvl w:ilvl="0" w:tplc="0DCE1D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9112E"/>
    <w:multiLevelType w:val="hybridMultilevel"/>
    <w:tmpl w:val="696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AFB"/>
    <w:multiLevelType w:val="hybridMultilevel"/>
    <w:tmpl w:val="9550C39E"/>
    <w:lvl w:ilvl="0" w:tplc="CA1877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20FF"/>
    <w:multiLevelType w:val="hybridMultilevel"/>
    <w:tmpl w:val="050E3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5D36"/>
    <w:multiLevelType w:val="hybridMultilevel"/>
    <w:tmpl w:val="43B88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52D2"/>
    <w:multiLevelType w:val="hybridMultilevel"/>
    <w:tmpl w:val="275437A2"/>
    <w:lvl w:ilvl="0" w:tplc="6D7A39A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113"/>
    <w:multiLevelType w:val="hybridMultilevel"/>
    <w:tmpl w:val="2F64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416"/>
    <w:multiLevelType w:val="hybridMultilevel"/>
    <w:tmpl w:val="45A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09B"/>
    <w:multiLevelType w:val="hybridMultilevel"/>
    <w:tmpl w:val="CB1455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56BFC"/>
    <w:multiLevelType w:val="hybridMultilevel"/>
    <w:tmpl w:val="01EAE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CAB"/>
    <w:multiLevelType w:val="hybridMultilevel"/>
    <w:tmpl w:val="9AC04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3C5"/>
    <w:multiLevelType w:val="hybridMultilevel"/>
    <w:tmpl w:val="0F2C7AFC"/>
    <w:lvl w:ilvl="0" w:tplc="3C76D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6D8C"/>
    <w:multiLevelType w:val="hybridMultilevel"/>
    <w:tmpl w:val="A3B284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0E2826"/>
    <w:multiLevelType w:val="hybridMultilevel"/>
    <w:tmpl w:val="02FAA50A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DCB"/>
    <w:multiLevelType w:val="hybridMultilevel"/>
    <w:tmpl w:val="50007FCE"/>
    <w:lvl w:ilvl="0" w:tplc="8982B3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EB7"/>
    <w:multiLevelType w:val="hybridMultilevel"/>
    <w:tmpl w:val="6272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45A"/>
    <w:multiLevelType w:val="hybridMultilevel"/>
    <w:tmpl w:val="C666E8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02D72"/>
    <w:multiLevelType w:val="hybridMultilevel"/>
    <w:tmpl w:val="1A9E9162"/>
    <w:lvl w:ilvl="0" w:tplc="EEA2619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83E0C"/>
    <w:multiLevelType w:val="hybridMultilevel"/>
    <w:tmpl w:val="6CF6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E1B9C"/>
    <w:multiLevelType w:val="multilevel"/>
    <w:tmpl w:val="BFF0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97AA6"/>
    <w:multiLevelType w:val="hybridMultilevel"/>
    <w:tmpl w:val="EC506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F472AA2"/>
    <w:multiLevelType w:val="hybridMultilevel"/>
    <w:tmpl w:val="69A8E4AC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55A5F"/>
    <w:multiLevelType w:val="hybridMultilevel"/>
    <w:tmpl w:val="C2CEF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0365"/>
    <w:multiLevelType w:val="multilevel"/>
    <w:tmpl w:val="F36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71C7C"/>
    <w:multiLevelType w:val="hybridMultilevel"/>
    <w:tmpl w:val="471EA152"/>
    <w:lvl w:ilvl="0" w:tplc="BD6C825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6675"/>
    <w:multiLevelType w:val="hybridMultilevel"/>
    <w:tmpl w:val="AE02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16D4"/>
    <w:multiLevelType w:val="hybridMultilevel"/>
    <w:tmpl w:val="82A8CC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AFA4B6E"/>
    <w:multiLevelType w:val="hybridMultilevel"/>
    <w:tmpl w:val="236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0D38"/>
    <w:multiLevelType w:val="hybridMultilevel"/>
    <w:tmpl w:val="B36E1664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265B2"/>
    <w:multiLevelType w:val="hybridMultilevel"/>
    <w:tmpl w:val="630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E72E8"/>
    <w:multiLevelType w:val="multilevel"/>
    <w:tmpl w:val="E4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976A8"/>
    <w:multiLevelType w:val="hybridMultilevel"/>
    <w:tmpl w:val="BCDE01A2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44A6C"/>
    <w:multiLevelType w:val="hybridMultilevel"/>
    <w:tmpl w:val="6EFA0B88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 w15:restartNumberingAfterBreak="0">
    <w:nsid w:val="7D1601DD"/>
    <w:multiLevelType w:val="hybridMultilevel"/>
    <w:tmpl w:val="7902D7CC"/>
    <w:lvl w:ilvl="0" w:tplc="DED2A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0272B"/>
    <w:multiLevelType w:val="hybridMultilevel"/>
    <w:tmpl w:val="250822D8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326"/>
    <w:multiLevelType w:val="hybridMultilevel"/>
    <w:tmpl w:val="FD3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24058"/>
    <w:multiLevelType w:val="hybridMultilevel"/>
    <w:tmpl w:val="62DC2158"/>
    <w:lvl w:ilvl="0" w:tplc="6DEEC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0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1"/>
  </w:num>
  <w:num w:numId="5">
    <w:abstractNumId w:val="13"/>
  </w:num>
  <w:num w:numId="6">
    <w:abstractNumId w:val="26"/>
  </w:num>
  <w:num w:numId="7">
    <w:abstractNumId w:val="6"/>
  </w:num>
  <w:num w:numId="8">
    <w:abstractNumId w:val="15"/>
  </w:num>
  <w:num w:numId="9">
    <w:abstractNumId w:val="29"/>
  </w:num>
  <w:num w:numId="10">
    <w:abstractNumId w:val="27"/>
  </w:num>
  <w:num w:numId="11">
    <w:abstractNumId w:val="38"/>
  </w:num>
  <w:num w:numId="12">
    <w:abstractNumId w:val="17"/>
  </w:num>
  <w:num w:numId="13">
    <w:abstractNumId w:val="39"/>
  </w:num>
  <w:num w:numId="14">
    <w:abstractNumId w:val="37"/>
  </w:num>
  <w:num w:numId="15">
    <w:abstractNumId w:val="24"/>
  </w:num>
  <w:num w:numId="16">
    <w:abstractNumId w:val="30"/>
  </w:num>
  <w:num w:numId="17">
    <w:abstractNumId w:val="18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36"/>
  </w:num>
  <w:num w:numId="23">
    <w:abstractNumId w:val="31"/>
  </w:num>
  <w:num w:numId="24">
    <w:abstractNumId w:val="34"/>
  </w:num>
  <w:num w:numId="25">
    <w:abstractNumId w:val="11"/>
  </w:num>
  <w:num w:numId="26">
    <w:abstractNumId w:val="23"/>
  </w:num>
  <w:num w:numId="27">
    <w:abstractNumId w:val="33"/>
  </w:num>
  <w:num w:numId="28">
    <w:abstractNumId w:val="10"/>
  </w:num>
  <w:num w:numId="29">
    <w:abstractNumId w:val="12"/>
  </w:num>
  <w:num w:numId="30">
    <w:abstractNumId w:val="5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8"/>
  </w:num>
  <w:num w:numId="34">
    <w:abstractNumId w:val="35"/>
  </w:num>
  <w:num w:numId="35">
    <w:abstractNumId w:val="14"/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1"/>
    <w:rsid w:val="00002B72"/>
    <w:rsid w:val="00005B55"/>
    <w:rsid w:val="000077CE"/>
    <w:rsid w:val="00007846"/>
    <w:rsid w:val="00010AB9"/>
    <w:rsid w:val="00013408"/>
    <w:rsid w:val="00013851"/>
    <w:rsid w:val="00016818"/>
    <w:rsid w:val="000213C5"/>
    <w:rsid w:val="00021FA9"/>
    <w:rsid w:val="000277B1"/>
    <w:rsid w:val="00034B7C"/>
    <w:rsid w:val="00034DB9"/>
    <w:rsid w:val="000361CE"/>
    <w:rsid w:val="00040B94"/>
    <w:rsid w:val="000418EB"/>
    <w:rsid w:val="0004331B"/>
    <w:rsid w:val="00043E97"/>
    <w:rsid w:val="000454FE"/>
    <w:rsid w:val="00045732"/>
    <w:rsid w:val="000457BF"/>
    <w:rsid w:val="00051296"/>
    <w:rsid w:val="000529CE"/>
    <w:rsid w:val="00053F2F"/>
    <w:rsid w:val="0005503F"/>
    <w:rsid w:val="00055CCB"/>
    <w:rsid w:val="00056886"/>
    <w:rsid w:val="0005701B"/>
    <w:rsid w:val="00057977"/>
    <w:rsid w:val="00061102"/>
    <w:rsid w:val="000636A4"/>
    <w:rsid w:val="00065BD5"/>
    <w:rsid w:val="000702D2"/>
    <w:rsid w:val="00073B5C"/>
    <w:rsid w:val="000745BE"/>
    <w:rsid w:val="00077A3A"/>
    <w:rsid w:val="00080469"/>
    <w:rsid w:val="00080A77"/>
    <w:rsid w:val="00081E87"/>
    <w:rsid w:val="0008243A"/>
    <w:rsid w:val="00083630"/>
    <w:rsid w:val="00083773"/>
    <w:rsid w:val="00083901"/>
    <w:rsid w:val="00084799"/>
    <w:rsid w:val="00085720"/>
    <w:rsid w:val="00090D0F"/>
    <w:rsid w:val="000A1DB5"/>
    <w:rsid w:val="000A482B"/>
    <w:rsid w:val="000B539D"/>
    <w:rsid w:val="000B5E14"/>
    <w:rsid w:val="000C199B"/>
    <w:rsid w:val="000C5FE1"/>
    <w:rsid w:val="000C76A9"/>
    <w:rsid w:val="000D334A"/>
    <w:rsid w:val="000D7A59"/>
    <w:rsid w:val="000D7DCB"/>
    <w:rsid w:val="000E1909"/>
    <w:rsid w:val="000E1B87"/>
    <w:rsid w:val="000E2368"/>
    <w:rsid w:val="000E32ED"/>
    <w:rsid w:val="000E3ACD"/>
    <w:rsid w:val="000E76CC"/>
    <w:rsid w:val="000F1565"/>
    <w:rsid w:val="000F19EB"/>
    <w:rsid w:val="000F3349"/>
    <w:rsid w:val="000F5324"/>
    <w:rsid w:val="000F535E"/>
    <w:rsid w:val="000F593F"/>
    <w:rsid w:val="000F6386"/>
    <w:rsid w:val="001004D7"/>
    <w:rsid w:val="00100628"/>
    <w:rsid w:val="001022DF"/>
    <w:rsid w:val="00104906"/>
    <w:rsid w:val="00105966"/>
    <w:rsid w:val="001063E0"/>
    <w:rsid w:val="00106509"/>
    <w:rsid w:val="00114E1F"/>
    <w:rsid w:val="0011503C"/>
    <w:rsid w:val="00117384"/>
    <w:rsid w:val="00123F8A"/>
    <w:rsid w:val="00131A56"/>
    <w:rsid w:val="00133C3D"/>
    <w:rsid w:val="00135DFD"/>
    <w:rsid w:val="0013714C"/>
    <w:rsid w:val="0014049A"/>
    <w:rsid w:val="00140E9E"/>
    <w:rsid w:val="00141684"/>
    <w:rsid w:val="00141FA0"/>
    <w:rsid w:val="00143118"/>
    <w:rsid w:val="0014585F"/>
    <w:rsid w:val="00145FE8"/>
    <w:rsid w:val="00147DD5"/>
    <w:rsid w:val="0015060E"/>
    <w:rsid w:val="00151FB5"/>
    <w:rsid w:val="00152366"/>
    <w:rsid w:val="0015275B"/>
    <w:rsid w:val="00152C7D"/>
    <w:rsid w:val="00157840"/>
    <w:rsid w:val="00160CF7"/>
    <w:rsid w:val="00164697"/>
    <w:rsid w:val="0016472D"/>
    <w:rsid w:val="00164AFF"/>
    <w:rsid w:val="0017062E"/>
    <w:rsid w:val="00171090"/>
    <w:rsid w:val="00172AB6"/>
    <w:rsid w:val="00174BD2"/>
    <w:rsid w:val="00175BAA"/>
    <w:rsid w:val="0017683B"/>
    <w:rsid w:val="00177078"/>
    <w:rsid w:val="00177D6C"/>
    <w:rsid w:val="00181079"/>
    <w:rsid w:val="00181A27"/>
    <w:rsid w:val="0018255F"/>
    <w:rsid w:val="0019003D"/>
    <w:rsid w:val="00192D8E"/>
    <w:rsid w:val="00195774"/>
    <w:rsid w:val="0019698D"/>
    <w:rsid w:val="001977FB"/>
    <w:rsid w:val="001A1100"/>
    <w:rsid w:val="001A2732"/>
    <w:rsid w:val="001A68A9"/>
    <w:rsid w:val="001B018A"/>
    <w:rsid w:val="001C0968"/>
    <w:rsid w:val="001C1AFC"/>
    <w:rsid w:val="001C4A70"/>
    <w:rsid w:val="001C505C"/>
    <w:rsid w:val="001C6584"/>
    <w:rsid w:val="001C6F2B"/>
    <w:rsid w:val="001D20AA"/>
    <w:rsid w:val="001D2CBC"/>
    <w:rsid w:val="001D4E17"/>
    <w:rsid w:val="001D6D3B"/>
    <w:rsid w:val="001D79B9"/>
    <w:rsid w:val="001E0BE1"/>
    <w:rsid w:val="001E5A8B"/>
    <w:rsid w:val="001E6B7E"/>
    <w:rsid w:val="001F059B"/>
    <w:rsid w:val="001F0CAE"/>
    <w:rsid w:val="001F1245"/>
    <w:rsid w:val="001F72AF"/>
    <w:rsid w:val="001F7F2F"/>
    <w:rsid w:val="00205EAD"/>
    <w:rsid w:val="0021429C"/>
    <w:rsid w:val="00214CF1"/>
    <w:rsid w:val="0021746E"/>
    <w:rsid w:val="00224D6D"/>
    <w:rsid w:val="00225610"/>
    <w:rsid w:val="00233BFB"/>
    <w:rsid w:val="00243750"/>
    <w:rsid w:val="002448A3"/>
    <w:rsid w:val="00244E3A"/>
    <w:rsid w:val="00245FD7"/>
    <w:rsid w:val="00246508"/>
    <w:rsid w:val="00246829"/>
    <w:rsid w:val="00246B4B"/>
    <w:rsid w:val="002478EA"/>
    <w:rsid w:val="00250752"/>
    <w:rsid w:val="002548D0"/>
    <w:rsid w:val="00254BCF"/>
    <w:rsid w:val="002550B8"/>
    <w:rsid w:val="002577D0"/>
    <w:rsid w:val="00260C95"/>
    <w:rsid w:val="002611A6"/>
    <w:rsid w:val="00261BE1"/>
    <w:rsid w:val="0026235A"/>
    <w:rsid w:val="00263F8F"/>
    <w:rsid w:val="00274AB6"/>
    <w:rsid w:val="00276D47"/>
    <w:rsid w:val="0028039D"/>
    <w:rsid w:val="00280408"/>
    <w:rsid w:val="0028047F"/>
    <w:rsid w:val="00281DCD"/>
    <w:rsid w:val="00282E4F"/>
    <w:rsid w:val="00282F56"/>
    <w:rsid w:val="0028393E"/>
    <w:rsid w:val="00284CF6"/>
    <w:rsid w:val="002850EE"/>
    <w:rsid w:val="002901FB"/>
    <w:rsid w:val="00290866"/>
    <w:rsid w:val="00291108"/>
    <w:rsid w:val="002A3D05"/>
    <w:rsid w:val="002B0DC9"/>
    <w:rsid w:val="002B391D"/>
    <w:rsid w:val="002B40B4"/>
    <w:rsid w:val="002B4696"/>
    <w:rsid w:val="002B766D"/>
    <w:rsid w:val="002B7698"/>
    <w:rsid w:val="002C131E"/>
    <w:rsid w:val="002C4166"/>
    <w:rsid w:val="002C49A4"/>
    <w:rsid w:val="002C563D"/>
    <w:rsid w:val="002C7648"/>
    <w:rsid w:val="002D0474"/>
    <w:rsid w:val="002D45F2"/>
    <w:rsid w:val="002E1A77"/>
    <w:rsid w:val="002E2B92"/>
    <w:rsid w:val="002E34B1"/>
    <w:rsid w:val="002E5344"/>
    <w:rsid w:val="002E5A4B"/>
    <w:rsid w:val="002E7049"/>
    <w:rsid w:val="002F1A61"/>
    <w:rsid w:val="002F1E1C"/>
    <w:rsid w:val="002F2C77"/>
    <w:rsid w:val="002F5206"/>
    <w:rsid w:val="002F554A"/>
    <w:rsid w:val="00303405"/>
    <w:rsid w:val="00304DDB"/>
    <w:rsid w:val="00304EB7"/>
    <w:rsid w:val="00304F18"/>
    <w:rsid w:val="00305329"/>
    <w:rsid w:val="003130A2"/>
    <w:rsid w:val="00314AB7"/>
    <w:rsid w:val="0031585B"/>
    <w:rsid w:val="00316832"/>
    <w:rsid w:val="00322939"/>
    <w:rsid w:val="00322E69"/>
    <w:rsid w:val="00323D6E"/>
    <w:rsid w:val="003245F7"/>
    <w:rsid w:val="00325955"/>
    <w:rsid w:val="00331164"/>
    <w:rsid w:val="00332F3D"/>
    <w:rsid w:val="00335E71"/>
    <w:rsid w:val="00342D2B"/>
    <w:rsid w:val="003506C2"/>
    <w:rsid w:val="0035464D"/>
    <w:rsid w:val="00360FCF"/>
    <w:rsid w:val="00362471"/>
    <w:rsid w:val="00362C70"/>
    <w:rsid w:val="00365106"/>
    <w:rsid w:val="003705CE"/>
    <w:rsid w:val="00370909"/>
    <w:rsid w:val="003714F3"/>
    <w:rsid w:val="00374DB0"/>
    <w:rsid w:val="00374F6A"/>
    <w:rsid w:val="00377982"/>
    <w:rsid w:val="0038053D"/>
    <w:rsid w:val="003814C4"/>
    <w:rsid w:val="00382DA8"/>
    <w:rsid w:val="003834F2"/>
    <w:rsid w:val="00390811"/>
    <w:rsid w:val="003951B3"/>
    <w:rsid w:val="00395731"/>
    <w:rsid w:val="00396F96"/>
    <w:rsid w:val="0039700A"/>
    <w:rsid w:val="003A2F14"/>
    <w:rsid w:val="003A3226"/>
    <w:rsid w:val="003A5D49"/>
    <w:rsid w:val="003A68BD"/>
    <w:rsid w:val="003B08DA"/>
    <w:rsid w:val="003B3A53"/>
    <w:rsid w:val="003B3A7E"/>
    <w:rsid w:val="003B4491"/>
    <w:rsid w:val="003B5D51"/>
    <w:rsid w:val="003B7091"/>
    <w:rsid w:val="003B7489"/>
    <w:rsid w:val="003B7720"/>
    <w:rsid w:val="003C18ED"/>
    <w:rsid w:val="003C4718"/>
    <w:rsid w:val="003C7013"/>
    <w:rsid w:val="003D030E"/>
    <w:rsid w:val="003D179D"/>
    <w:rsid w:val="003D4F32"/>
    <w:rsid w:val="003D6E17"/>
    <w:rsid w:val="003E3653"/>
    <w:rsid w:val="003F04A8"/>
    <w:rsid w:val="003F162A"/>
    <w:rsid w:val="003F36CC"/>
    <w:rsid w:val="003F3CF8"/>
    <w:rsid w:val="003F517D"/>
    <w:rsid w:val="003F5A9D"/>
    <w:rsid w:val="003F6395"/>
    <w:rsid w:val="003F77FD"/>
    <w:rsid w:val="003F7B9A"/>
    <w:rsid w:val="00401161"/>
    <w:rsid w:val="00403E9A"/>
    <w:rsid w:val="00405F87"/>
    <w:rsid w:val="00406F19"/>
    <w:rsid w:val="00413B83"/>
    <w:rsid w:val="00413FE5"/>
    <w:rsid w:val="00417BA3"/>
    <w:rsid w:val="00417CF3"/>
    <w:rsid w:val="00423C52"/>
    <w:rsid w:val="0042550B"/>
    <w:rsid w:val="00426535"/>
    <w:rsid w:val="004317BA"/>
    <w:rsid w:val="00431FF8"/>
    <w:rsid w:val="00432F24"/>
    <w:rsid w:val="00434907"/>
    <w:rsid w:val="00441B7E"/>
    <w:rsid w:val="004430C9"/>
    <w:rsid w:val="00444DF5"/>
    <w:rsid w:val="00446327"/>
    <w:rsid w:val="004470B5"/>
    <w:rsid w:val="00453C74"/>
    <w:rsid w:val="00453F45"/>
    <w:rsid w:val="0045754F"/>
    <w:rsid w:val="004613DA"/>
    <w:rsid w:val="00463C61"/>
    <w:rsid w:val="00464A88"/>
    <w:rsid w:val="00471991"/>
    <w:rsid w:val="0047384A"/>
    <w:rsid w:val="00476B14"/>
    <w:rsid w:val="0048138D"/>
    <w:rsid w:val="004867DE"/>
    <w:rsid w:val="00490E9C"/>
    <w:rsid w:val="004A0A9E"/>
    <w:rsid w:val="004A150C"/>
    <w:rsid w:val="004A330E"/>
    <w:rsid w:val="004A75B4"/>
    <w:rsid w:val="004A799D"/>
    <w:rsid w:val="004B1340"/>
    <w:rsid w:val="004B4173"/>
    <w:rsid w:val="004B4874"/>
    <w:rsid w:val="004B49CE"/>
    <w:rsid w:val="004B6D6E"/>
    <w:rsid w:val="004B7A08"/>
    <w:rsid w:val="004C06BB"/>
    <w:rsid w:val="004C1570"/>
    <w:rsid w:val="004C2CE4"/>
    <w:rsid w:val="004C416E"/>
    <w:rsid w:val="004C4480"/>
    <w:rsid w:val="004C6CE0"/>
    <w:rsid w:val="004D14A9"/>
    <w:rsid w:val="004D180E"/>
    <w:rsid w:val="004D1E6D"/>
    <w:rsid w:val="004D3E43"/>
    <w:rsid w:val="004D43CA"/>
    <w:rsid w:val="004D51C0"/>
    <w:rsid w:val="004D52DA"/>
    <w:rsid w:val="004D6774"/>
    <w:rsid w:val="004D7CBB"/>
    <w:rsid w:val="004E1291"/>
    <w:rsid w:val="005020D6"/>
    <w:rsid w:val="00505CE6"/>
    <w:rsid w:val="00506D26"/>
    <w:rsid w:val="00512B25"/>
    <w:rsid w:val="005135F4"/>
    <w:rsid w:val="00514A3F"/>
    <w:rsid w:val="005155E7"/>
    <w:rsid w:val="005201B6"/>
    <w:rsid w:val="0052391B"/>
    <w:rsid w:val="00524E3B"/>
    <w:rsid w:val="005313E4"/>
    <w:rsid w:val="00535D51"/>
    <w:rsid w:val="0054118F"/>
    <w:rsid w:val="005419A3"/>
    <w:rsid w:val="00541EF1"/>
    <w:rsid w:val="005441D4"/>
    <w:rsid w:val="00544CF2"/>
    <w:rsid w:val="005500EB"/>
    <w:rsid w:val="00552903"/>
    <w:rsid w:val="00555E8B"/>
    <w:rsid w:val="00557C9E"/>
    <w:rsid w:val="00562A71"/>
    <w:rsid w:val="00563DF0"/>
    <w:rsid w:val="005647C0"/>
    <w:rsid w:val="0056538A"/>
    <w:rsid w:val="00567349"/>
    <w:rsid w:val="00570BDF"/>
    <w:rsid w:val="0057150E"/>
    <w:rsid w:val="00574F2A"/>
    <w:rsid w:val="00583592"/>
    <w:rsid w:val="00585E27"/>
    <w:rsid w:val="0058679D"/>
    <w:rsid w:val="00587914"/>
    <w:rsid w:val="005A1AC2"/>
    <w:rsid w:val="005A24C5"/>
    <w:rsid w:val="005A5A7F"/>
    <w:rsid w:val="005A7490"/>
    <w:rsid w:val="005B0C3D"/>
    <w:rsid w:val="005B3A71"/>
    <w:rsid w:val="005B6A65"/>
    <w:rsid w:val="005B6D83"/>
    <w:rsid w:val="005B7EE3"/>
    <w:rsid w:val="005C0F6D"/>
    <w:rsid w:val="005C2F4A"/>
    <w:rsid w:val="005C30D0"/>
    <w:rsid w:val="005C45A0"/>
    <w:rsid w:val="005D3407"/>
    <w:rsid w:val="005D3F8D"/>
    <w:rsid w:val="005D731F"/>
    <w:rsid w:val="005E427D"/>
    <w:rsid w:val="005F0C6F"/>
    <w:rsid w:val="005F0E62"/>
    <w:rsid w:val="005F1895"/>
    <w:rsid w:val="005F2452"/>
    <w:rsid w:val="005F3EE6"/>
    <w:rsid w:val="005F4B0D"/>
    <w:rsid w:val="005F7333"/>
    <w:rsid w:val="006003B9"/>
    <w:rsid w:val="00600567"/>
    <w:rsid w:val="00600936"/>
    <w:rsid w:val="0060094B"/>
    <w:rsid w:val="00600B03"/>
    <w:rsid w:val="00607738"/>
    <w:rsid w:val="00610FAB"/>
    <w:rsid w:val="00611D6A"/>
    <w:rsid w:val="00624E5A"/>
    <w:rsid w:val="006329C3"/>
    <w:rsid w:val="0063569A"/>
    <w:rsid w:val="006422AE"/>
    <w:rsid w:val="00642E20"/>
    <w:rsid w:val="006448F8"/>
    <w:rsid w:val="00646B62"/>
    <w:rsid w:val="00651CF4"/>
    <w:rsid w:val="006566BA"/>
    <w:rsid w:val="0066141D"/>
    <w:rsid w:val="006616CE"/>
    <w:rsid w:val="00661720"/>
    <w:rsid w:val="00662A45"/>
    <w:rsid w:val="00666ECC"/>
    <w:rsid w:val="00667F62"/>
    <w:rsid w:val="00670105"/>
    <w:rsid w:val="00673629"/>
    <w:rsid w:val="006801FA"/>
    <w:rsid w:val="00682158"/>
    <w:rsid w:val="0068279E"/>
    <w:rsid w:val="00686529"/>
    <w:rsid w:val="006921FD"/>
    <w:rsid w:val="0069243C"/>
    <w:rsid w:val="006A2540"/>
    <w:rsid w:val="006A29A8"/>
    <w:rsid w:val="006A29B7"/>
    <w:rsid w:val="006A6F99"/>
    <w:rsid w:val="006B7012"/>
    <w:rsid w:val="006C195C"/>
    <w:rsid w:val="006C1DDC"/>
    <w:rsid w:val="006C2ED9"/>
    <w:rsid w:val="006C32AE"/>
    <w:rsid w:val="006C3DC7"/>
    <w:rsid w:val="006C4138"/>
    <w:rsid w:val="006C47EF"/>
    <w:rsid w:val="006C5124"/>
    <w:rsid w:val="006C56A4"/>
    <w:rsid w:val="006C7036"/>
    <w:rsid w:val="006E355B"/>
    <w:rsid w:val="006E46CA"/>
    <w:rsid w:val="006E6656"/>
    <w:rsid w:val="006E730B"/>
    <w:rsid w:val="006F112E"/>
    <w:rsid w:val="006F152F"/>
    <w:rsid w:val="006F1DC3"/>
    <w:rsid w:val="006F3ADB"/>
    <w:rsid w:val="006F560A"/>
    <w:rsid w:val="007013C2"/>
    <w:rsid w:val="00703EAB"/>
    <w:rsid w:val="007045D8"/>
    <w:rsid w:val="00706842"/>
    <w:rsid w:val="00707041"/>
    <w:rsid w:val="0071130C"/>
    <w:rsid w:val="00713B38"/>
    <w:rsid w:val="00714351"/>
    <w:rsid w:val="007164F0"/>
    <w:rsid w:val="0071674C"/>
    <w:rsid w:val="0071790C"/>
    <w:rsid w:val="00721E4B"/>
    <w:rsid w:val="007249A5"/>
    <w:rsid w:val="00724DDC"/>
    <w:rsid w:val="00731661"/>
    <w:rsid w:val="007330F5"/>
    <w:rsid w:val="007334F8"/>
    <w:rsid w:val="007345CC"/>
    <w:rsid w:val="007379EA"/>
    <w:rsid w:val="00740DF1"/>
    <w:rsid w:val="00744706"/>
    <w:rsid w:val="007458A4"/>
    <w:rsid w:val="00746877"/>
    <w:rsid w:val="007512ED"/>
    <w:rsid w:val="0075138F"/>
    <w:rsid w:val="00756B56"/>
    <w:rsid w:val="00757F6F"/>
    <w:rsid w:val="00760BF7"/>
    <w:rsid w:val="0076224C"/>
    <w:rsid w:val="00765653"/>
    <w:rsid w:val="00765E04"/>
    <w:rsid w:val="007676D6"/>
    <w:rsid w:val="00770447"/>
    <w:rsid w:val="00771909"/>
    <w:rsid w:val="00782862"/>
    <w:rsid w:val="007844C6"/>
    <w:rsid w:val="00784E66"/>
    <w:rsid w:val="00785EFF"/>
    <w:rsid w:val="0078630E"/>
    <w:rsid w:val="0078770B"/>
    <w:rsid w:val="00795884"/>
    <w:rsid w:val="00797C05"/>
    <w:rsid w:val="007A26F8"/>
    <w:rsid w:val="007A4FC0"/>
    <w:rsid w:val="007A67C6"/>
    <w:rsid w:val="007B182D"/>
    <w:rsid w:val="007B18E7"/>
    <w:rsid w:val="007B2301"/>
    <w:rsid w:val="007B2B85"/>
    <w:rsid w:val="007B4410"/>
    <w:rsid w:val="007B77BA"/>
    <w:rsid w:val="007C3392"/>
    <w:rsid w:val="007C53B5"/>
    <w:rsid w:val="007D0027"/>
    <w:rsid w:val="007D12E7"/>
    <w:rsid w:val="007D415F"/>
    <w:rsid w:val="007D5932"/>
    <w:rsid w:val="007D7356"/>
    <w:rsid w:val="007E1136"/>
    <w:rsid w:val="007E2F3C"/>
    <w:rsid w:val="007E3E7D"/>
    <w:rsid w:val="007E6948"/>
    <w:rsid w:val="007E737D"/>
    <w:rsid w:val="007F142A"/>
    <w:rsid w:val="007F3284"/>
    <w:rsid w:val="007F5E23"/>
    <w:rsid w:val="007F7FDD"/>
    <w:rsid w:val="008002DB"/>
    <w:rsid w:val="008004A0"/>
    <w:rsid w:val="00800AF4"/>
    <w:rsid w:val="00802F96"/>
    <w:rsid w:val="00810EB8"/>
    <w:rsid w:val="008124D1"/>
    <w:rsid w:val="00813623"/>
    <w:rsid w:val="00814EB8"/>
    <w:rsid w:val="00816494"/>
    <w:rsid w:val="008172A7"/>
    <w:rsid w:val="0082011E"/>
    <w:rsid w:val="00823DEC"/>
    <w:rsid w:val="008247DF"/>
    <w:rsid w:val="00826C3E"/>
    <w:rsid w:val="008270AF"/>
    <w:rsid w:val="008277E3"/>
    <w:rsid w:val="008309B7"/>
    <w:rsid w:val="00843211"/>
    <w:rsid w:val="008440EA"/>
    <w:rsid w:val="008452E4"/>
    <w:rsid w:val="00845832"/>
    <w:rsid w:val="00846162"/>
    <w:rsid w:val="00846D9B"/>
    <w:rsid w:val="0085007F"/>
    <w:rsid w:val="008611AF"/>
    <w:rsid w:val="00863D74"/>
    <w:rsid w:val="00863FD3"/>
    <w:rsid w:val="00866F03"/>
    <w:rsid w:val="008701C4"/>
    <w:rsid w:val="00870A0C"/>
    <w:rsid w:val="00870C76"/>
    <w:rsid w:val="008720DC"/>
    <w:rsid w:val="00873738"/>
    <w:rsid w:val="0087383D"/>
    <w:rsid w:val="0087433C"/>
    <w:rsid w:val="008773A3"/>
    <w:rsid w:val="00885F13"/>
    <w:rsid w:val="008868EE"/>
    <w:rsid w:val="00887379"/>
    <w:rsid w:val="0089014D"/>
    <w:rsid w:val="00890435"/>
    <w:rsid w:val="00892478"/>
    <w:rsid w:val="008942E6"/>
    <w:rsid w:val="0089471F"/>
    <w:rsid w:val="00897715"/>
    <w:rsid w:val="008A41A3"/>
    <w:rsid w:val="008A41F9"/>
    <w:rsid w:val="008A5D52"/>
    <w:rsid w:val="008A5F7A"/>
    <w:rsid w:val="008A5FFD"/>
    <w:rsid w:val="008B091C"/>
    <w:rsid w:val="008B33D6"/>
    <w:rsid w:val="008B504D"/>
    <w:rsid w:val="008B76D3"/>
    <w:rsid w:val="008C22B1"/>
    <w:rsid w:val="008C238E"/>
    <w:rsid w:val="008C23E8"/>
    <w:rsid w:val="008C40D0"/>
    <w:rsid w:val="008C4978"/>
    <w:rsid w:val="008C7227"/>
    <w:rsid w:val="008D1EE8"/>
    <w:rsid w:val="008D2A85"/>
    <w:rsid w:val="008D3461"/>
    <w:rsid w:val="008D5757"/>
    <w:rsid w:val="008D7E97"/>
    <w:rsid w:val="008E062D"/>
    <w:rsid w:val="008E1F6A"/>
    <w:rsid w:val="008E32AB"/>
    <w:rsid w:val="008E39CF"/>
    <w:rsid w:val="008E446E"/>
    <w:rsid w:val="008F008B"/>
    <w:rsid w:val="008F0494"/>
    <w:rsid w:val="008F2917"/>
    <w:rsid w:val="008F35A1"/>
    <w:rsid w:val="008F7EB3"/>
    <w:rsid w:val="00902F17"/>
    <w:rsid w:val="00905664"/>
    <w:rsid w:val="0090583A"/>
    <w:rsid w:val="00914611"/>
    <w:rsid w:val="0091507C"/>
    <w:rsid w:val="0091589F"/>
    <w:rsid w:val="00915FF6"/>
    <w:rsid w:val="009217BE"/>
    <w:rsid w:val="009226C8"/>
    <w:rsid w:val="00922DAF"/>
    <w:rsid w:val="00923524"/>
    <w:rsid w:val="0092664E"/>
    <w:rsid w:val="009359D2"/>
    <w:rsid w:val="00936072"/>
    <w:rsid w:val="0094391B"/>
    <w:rsid w:val="00945ECD"/>
    <w:rsid w:val="00946D96"/>
    <w:rsid w:val="00947B15"/>
    <w:rsid w:val="00952293"/>
    <w:rsid w:val="00952AFC"/>
    <w:rsid w:val="00957C3D"/>
    <w:rsid w:val="009617DF"/>
    <w:rsid w:val="00962EAB"/>
    <w:rsid w:val="00963181"/>
    <w:rsid w:val="009655FD"/>
    <w:rsid w:val="0097078F"/>
    <w:rsid w:val="00970BE9"/>
    <w:rsid w:val="00973D29"/>
    <w:rsid w:val="009810CF"/>
    <w:rsid w:val="00984B50"/>
    <w:rsid w:val="009907E5"/>
    <w:rsid w:val="009931FC"/>
    <w:rsid w:val="00993A64"/>
    <w:rsid w:val="009A452E"/>
    <w:rsid w:val="009A69A9"/>
    <w:rsid w:val="009B3338"/>
    <w:rsid w:val="009B7C5F"/>
    <w:rsid w:val="009C13A0"/>
    <w:rsid w:val="009C2E60"/>
    <w:rsid w:val="009C37E9"/>
    <w:rsid w:val="009C783B"/>
    <w:rsid w:val="009D0F62"/>
    <w:rsid w:val="009D1265"/>
    <w:rsid w:val="009D4899"/>
    <w:rsid w:val="009D4F78"/>
    <w:rsid w:val="009D5D21"/>
    <w:rsid w:val="009E0805"/>
    <w:rsid w:val="009E0904"/>
    <w:rsid w:val="009E24B0"/>
    <w:rsid w:val="009E3D63"/>
    <w:rsid w:val="009E4547"/>
    <w:rsid w:val="009E5D75"/>
    <w:rsid w:val="009E7040"/>
    <w:rsid w:val="009E7C8A"/>
    <w:rsid w:val="009F3DC0"/>
    <w:rsid w:val="009F709B"/>
    <w:rsid w:val="00A0478E"/>
    <w:rsid w:val="00A0512B"/>
    <w:rsid w:val="00A056E3"/>
    <w:rsid w:val="00A122D3"/>
    <w:rsid w:val="00A15274"/>
    <w:rsid w:val="00A16B72"/>
    <w:rsid w:val="00A21BE2"/>
    <w:rsid w:val="00A221BB"/>
    <w:rsid w:val="00A23158"/>
    <w:rsid w:val="00A234A5"/>
    <w:rsid w:val="00A240F6"/>
    <w:rsid w:val="00A273FD"/>
    <w:rsid w:val="00A31AC4"/>
    <w:rsid w:val="00A33C9A"/>
    <w:rsid w:val="00A34A90"/>
    <w:rsid w:val="00A34EFB"/>
    <w:rsid w:val="00A368C6"/>
    <w:rsid w:val="00A40181"/>
    <w:rsid w:val="00A40A3D"/>
    <w:rsid w:val="00A4298E"/>
    <w:rsid w:val="00A54734"/>
    <w:rsid w:val="00A571AC"/>
    <w:rsid w:val="00A64705"/>
    <w:rsid w:val="00A67B1D"/>
    <w:rsid w:val="00A70546"/>
    <w:rsid w:val="00A7540B"/>
    <w:rsid w:val="00A76B96"/>
    <w:rsid w:val="00A76FA6"/>
    <w:rsid w:val="00A80A1E"/>
    <w:rsid w:val="00A81A43"/>
    <w:rsid w:val="00A8224D"/>
    <w:rsid w:val="00A825B2"/>
    <w:rsid w:val="00A83604"/>
    <w:rsid w:val="00A83C40"/>
    <w:rsid w:val="00A86CCB"/>
    <w:rsid w:val="00A90B7E"/>
    <w:rsid w:val="00A90F65"/>
    <w:rsid w:val="00A92891"/>
    <w:rsid w:val="00A94B44"/>
    <w:rsid w:val="00AA01BE"/>
    <w:rsid w:val="00AA584D"/>
    <w:rsid w:val="00AA59B1"/>
    <w:rsid w:val="00AB289A"/>
    <w:rsid w:val="00AB380B"/>
    <w:rsid w:val="00AB5351"/>
    <w:rsid w:val="00AB56AE"/>
    <w:rsid w:val="00AB7F9D"/>
    <w:rsid w:val="00AC324B"/>
    <w:rsid w:val="00AC486A"/>
    <w:rsid w:val="00AC5BA5"/>
    <w:rsid w:val="00AC6D82"/>
    <w:rsid w:val="00AD08B5"/>
    <w:rsid w:val="00AD1AFC"/>
    <w:rsid w:val="00AD471D"/>
    <w:rsid w:val="00AD4C09"/>
    <w:rsid w:val="00AD7EA3"/>
    <w:rsid w:val="00AE3FBE"/>
    <w:rsid w:val="00AF16B2"/>
    <w:rsid w:val="00AF368B"/>
    <w:rsid w:val="00AF4B4C"/>
    <w:rsid w:val="00B001A6"/>
    <w:rsid w:val="00B00566"/>
    <w:rsid w:val="00B00683"/>
    <w:rsid w:val="00B017B2"/>
    <w:rsid w:val="00B10524"/>
    <w:rsid w:val="00B13A59"/>
    <w:rsid w:val="00B141F9"/>
    <w:rsid w:val="00B2200C"/>
    <w:rsid w:val="00B224F4"/>
    <w:rsid w:val="00B2383B"/>
    <w:rsid w:val="00B2486C"/>
    <w:rsid w:val="00B26FCF"/>
    <w:rsid w:val="00B30A9F"/>
    <w:rsid w:val="00B34553"/>
    <w:rsid w:val="00B345D8"/>
    <w:rsid w:val="00B3783B"/>
    <w:rsid w:val="00B4015C"/>
    <w:rsid w:val="00B4135D"/>
    <w:rsid w:val="00B41D70"/>
    <w:rsid w:val="00B42A7D"/>
    <w:rsid w:val="00B432C4"/>
    <w:rsid w:val="00B50F87"/>
    <w:rsid w:val="00B51547"/>
    <w:rsid w:val="00B54728"/>
    <w:rsid w:val="00B54BAE"/>
    <w:rsid w:val="00B605F8"/>
    <w:rsid w:val="00B611BD"/>
    <w:rsid w:val="00B6228D"/>
    <w:rsid w:val="00B632E8"/>
    <w:rsid w:val="00B638C0"/>
    <w:rsid w:val="00B65108"/>
    <w:rsid w:val="00B734F9"/>
    <w:rsid w:val="00B777D0"/>
    <w:rsid w:val="00B84005"/>
    <w:rsid w:val="00B8701D"/>
    <w:rsid w:val="00B9351E"/>
    <w:rsid w:val="00B944C4"/>
    <w:rsid w:val="00B947B4"/>
    <w:rsid w:val="00B952A2"/>
    <w:rsid w:val="00B96651"/>
    <w:rsid w:val="00BA36B7"/>
    <w:rsid w:val="00BA6D83"/>
    <w:rsid w:val="00BA7C2A"/>
    <w:rsid w:val="00BB4A87"/>
    <w:rsid w:val="00BB52F2"/>
    <w:rsid w:val="00BB6047"/>
    <w:rsid w:val="00BC0679"/>
    <w:rsid w:val="00BC253B"/>
    <w:rsid w:val="00BC2C43"/>
    <w:rsid w:val="00BC63E9"/>
    <w:rsid w:val="00BC7929"/>
    <w:rsid w:val="00BD3247"/>
    <w:rsid w:val="00BD5F71"/>
    <w:rsid w:val="00BD678B"/>
    <w:rsid w:val="00BD75ED"/>
    <w:rsid w:val="00BE2FB9"/>
    <w:rsid w:val="00BE627A"/>
    <w:rsid w:val="00BE69F7"/>
    <w:rsid w:val="00BE6EFE"/>
    <w:rsid w:val="00BF01F0"/>
    <w:rsid w:val="00BF14A2"/>
    <w:rsid w:val="00C00738"/>
    <w:rsid w:val="00C03D9F"/>
    <w:rsid w:val="00C04E9C"/>
    <w:rsid w:val="00C07135"/>
    <w:rsid w:val="00C07F80"/>
    <w:rsid w:val="00C1153A"/>
    <w:rsid w:val="00C11A62"/>
    <w:rsid w:val="00C12B71"/>
    <w:rsid w:val="00C300F7"/>
    <w:rsid w:val="00C306E2"/>
    <w:rsid w:val="00C33DCB"/>
    <w:rsid w:val="00C4078E"/>
    <w:rsid w:val="00C42DE2"/>
    <w:rsid w:val="00C452A4"/>
    <w:rsid w:val="00C461F0"/>
    <w:rsid w:val="00C47DAF"/>
    <w:rsid w:val="00C51441"/>
    <w:rsid w:val="00C52F29"/>
    <w:rsid w:val="00C53E04"/>
    <w:rsid w:val="00C55C55"/>
    <w:rsid w:val="00C5649A"/>
    <w:rsid w:val="00C5650F"/>
    <w:rsid w:val="00C56C5F"/>
    <w:rsid w:val="00C618A7"/>
    <w:rsid w:val="00C627E0"/>
    <w:rsid w:val="00C62D36"/>
    <w:rsid w:val="00C63C3A"/>
    <w:rsid w:val="00C67DD1"/>
    <w:rsid w:val="00C70519"/>
    <w:rsid w:val="00C73BA6"/>
    <w:rsid w:val="00C765B1"/>
    <w:rsid w:val="00C80AAA"/>
    <w:rsid w:val="00C817C7"/>
    <w:rsid w:val="00C83690"/>
    <w:rsid w:val="00C837A1"/>
    <w:rsid w:val="00C853A0"/>
    <w:rsid w:val="00C8669F"/>
    <w:rsid w:val="00C87C1B"/>
    <w:rsid w:val="00C9014A"/>
    <w:rsid w:val="00C97D37"/>
    <w:rsid w:val="00CA0D42"/>
    <w:rsid w:val="00CA1251"/>
    <w:rsid w:val="00CA1ECE"/>
    <w:rsid w:val="00CB1026"/>
    <w:rsid w:val="00CB3EDE"/>
    <w:rsid w:val="00CB4DB7"/>
    <w:rsid w:val="00CC0591"/>
    <w:rsid w:val="00CC0985"/>
    <w:rsid w:val="00CC3552"/>
    <w:rsid w:val="00CD0208"/>
    <w:rsid w:val="00CD0A02"/>
    <w:rsid w:val="00CD2C81"/>
    <w:rsid w:val="00CD52D0"/>
    <w:rsid w:val="00CD576D"/>
    <w:rsid w:val="00CE4C70"/>
    <w:rsid w:val="00CE4CF3"/>
    <w:rsid w:val="00CE730A"/>
    <w:rsid w:val="00CE739D"/>
    <w:rsid w:val="00CF26CD"/>
    <w:rsid w:val="00CF5906"/>
    <w:rsid w:val="00CF6D61"/>
    <w:rsid w:val="00D04EF4"/>
    <w:rsid w:val="00D120CB"/>
    <w:rsid w:val="00D13BD1"/>
    <w:rsid w:val="00D14FCB"/>
    <w:rsid w:val="00D17951"/>
    <w:rsid w:val="00D17F86"/>
    <w:rsid w:val="00D20338"/>
    <w:rsid w:val="00D219C1"/>
    <w:rsid w:val="00D2725D"/>
    <w:rsid w:val="00D2744A"/>
    <w:rsid w:val="00D3045B"/>
    <w:rsid w:val="00D324D0"/>
    <w:rsid w:val="00D32505"/>
    <w:rsid w:val="00D32542"/>
    <w:rsid w:val="00D374EF"/>
    <w:rsid w:val="00D40FF3"/>
    <w:rsid w:val="00D42EBD"/>
    <w:rsid w:val="00D43543"/>
    <w:rsid w:val="00D44092"/>
    <w:rsid w:val="00D45E99"/>
    <w:rsid w:val="00D525A1"/>
    <w:rsid w:val="00D5320F"/>
    <w:rsid w:val="00D6245B"/>
    <w:rsid w:val="00D64635"/>
    <w:rsid w:val="00D67935"/>
    <w:rsid w:val="00D7473D"/>
    <w:rsid w:val="00D75092"/>
    <w:rsid w:val="00D76BC1"/>
    <w:rsid w:val="00D84364"/>
    <w:rsid w:val="00D853C6"/>
    <w:rsid w:val="00D9234D"/>
    <w:rsid w:val="00D951AA"/>
    <w:rsid w:val="00DA048B"/>
    <w:rsid w:val="00DA3052"/>
    <w:rsid w:val="00DA3CDB"/>
    <w:rsid w:val="00DB09E5"/>
    <w:rsid w:val="00DB25B5"/>
    <w:rsid w:val="00DB4605"/>
    <w:rsid w:val="00DB5A75"/>
    <w:rsid w:val="00DC010B"/>
    <w:rsid w:val="00DD0DA1"/>
    <w:rsid w:val="00DD3049"/>
    <w:rsid w:val="00DD459C"/>
    <w:rsid w:val="00DE07FE"/>
    <w:rsid w:val="00DE5478"/>
    <w:rsid w:val="00DF653F"/>
    <w:rsid w:val="00DF7914"/>
    <w:rsid w:val="00E04183"/>
    <w:rsid w:val="00E04DE0"/>
    <w:rsid w:val="00E05D30"/>
    <w:rsid w:val="00E06380"/>
    <w:rsid w:val="00E122C6"/>
    <w:rsid w:val="00E13465"/>
    <w:rsid w:val="00E14E4B"/>
    <w:rsid w:val="00E15ED1"/>
    <w:rsid w:val="00E17CFD"/>
    <w:rsid w:val="00E17D87"/>
    <w:rsid w:val="00E17EB9"/>
    <w:rsid w:val="00E322C1"/>
    <w:rsid w:val="00E349DA"/>
    <w:rsid w:val="00E35812"/>
    <w:rsid w:val="00E35DE0"/>
    <w:rsid w:val="00E36590"/>
    <w:rsid w:val="00E431AE"/>
    <w:rsid w:val="00E46D33"/>
    <w:rsid w:val="00E5093A"/>
    <w:rsid w:val="00E51729"/>
    <w:rsid w:val="00E51B2C"/>
    <w:rsid w:val="00E55A4E"/>
    <w:rsid w:val="00E579E0"/>
    <w:rsid w:val="00E6198B"/>
    <w:rsid w:val="00E64021"/>
    <w:rsid w:val="00E64DA6"/>
    <w:rsid w:val="00E71918"/>
    <w:rsid w:val="00E7540A"/>
    <w:rsid w:val="00E7718A"/>
    <w:rsid w:val="00E777A8"/>
    <w:rsid w:val="00E80B7C"/>
    <w:rsid w:val="00E818EC"/>
    <w:rsid w:val="00E823D8"/>
    <w:rsid w:val="00E84253"/>
    <w:rsid w:val="00E86BB3"/>
    <w:rsid w:val="00E87C7F"/>
    <w:rsid w:val="00E91D0B"/>
    <w:rsid w:val="00E92CA7"/>
    <w:rsid w:val="00E937AE"/>
    <w:rsid w:val="00E9753F"/>
    <w:rsid w:val="00EA3842"/>
    <w:rsid w:val="00EA789B"/>
    <w:rsid w:val="00EA7DCE"/>
    <w:rsid w:val="00EB618E"/>
    <w:rsid w:val="00EB643B"/>
    <w:rsid w:val="00EC27A5"/>
    <w:rsid w:val="00EC3900"/>
    <w:rsid w:val="00EC42BA"/>
    <w:rsid w:val="00EC4476"/>
    <w:rsid w:val="00EC64DE"/>
    <w:rsid w:val="00EC6535"/>
    <w:rsid w:val="00EC6B3E"/>
    <w:rsid w:val="00EC6E0C"/>
    <w:rsid w:val="00EC78DA"/>
    <w:rsid w:val="00ED14CD"/>
    <w:rsid w:val="00ED1BF5"/>
    <w:rsid w:val="00ED2AE6"/>
    <w:rsid w:val="00ED575B"/>
    <w:rsid w:val="00ED5E61"/>
    <w:rsid w:val="00ED694F"/>
    <w:rsid w:val="00EE0DFD"/>
    <w:rsid w:val="00EE260C"/>
    <w:rsid w:val="00EE3203"/>
    <w:rsid w:val="00EE49F4"/>
    <w:rsid w:val="00EF16CB"/>
    <w:rsid w:val="00EF3C6B"/>
    <w:rsid w:val="00EF5E54"/>
    <w:rsid w:val="00F002E8"/>
    <w:rsid w:val="00F0062D"/>
    <w:rsid w:val="00F00D1C"/>
    <w:rsid w:val="00F02AD7"/>
    <w:rsid w:val="00F07DBA"/>
    <w:rsid w:val="00F107AF"/>
    <w:rsid w:val="00F118CA"/>
    <w:rsid w:val="00F131C8"/>
    <w:rsid w:val="00F16CA7"/>
    <w:rsid w:val="00F1752D"/>
    <w:rsid w:val="00F22151"/>
    <w:rsid w:val="00F2606D"/>
    <w:rsid w:val="00F3066C"/>
    <w:rsid w:val="00F40700"/>
    <w:rsid w:val="00F4099A"/>
    <w:rsid w:val="00F40AAA"/>
    <w:rsid w:val="00F4199F"/>
    <w:rsid w:val="00F41AEB"/>
    <w:rsid w:val="00F44538"/>
    <w:rsid w:val="00F46732"/>
    <w:rsid w:val="00F46A95"/>
    <w:rsid w:val="00F50140"/>
    <w:rsid w:val="00F521D2"/>
    <w:rsid w:val="00F53018"/>
    <w:rsid w:val="00F53118"/>
    <w:rsid w:val="00F541F9"/>
    <w:rsid w:val="00F545A4"/>
    <w:rsid w:val="00F60AF8"/>
    <w:rsid w:val="00F61AF0"/>
    <w:rsid w:val="00F64FA4"/>
    <w:rsid w:val="00F73269"/>
    <w:rsid w:val="00F73AC2"/>
    <w:rsid w:val="00F75B11"/>
    <w:rsid w:val="00F83371"/>
    <w:rsid w:val="00F84369"/>
    <w:rsid w:val="00F903A6"/>
    <w:rsid w:val="00F91A69"/>
    <w:rsid w:val="00F93B0F"/>
    <w:rsid w:val="00F946D8"/>
    <w:rsid w:val="00F95451"/>
    <w:rsid w:val="00F95FDF"/>
    <w:rsid w:val="00FA157E"/>
    <w:rsid w:val="00FA2400"/>
    <w:rsid w:val="00FA75FC"/>
    <w:rsid w:val="00FB287E"/>
    <w:rsid w:val="00FB3733"/>
    <w:rsid w:val="00FB4616"/>
    <w:rsid w:val="00FB4F07"/>
    <w:rsid w:val="00FB6AA6"/>
    <w:rsid w:val="00FB7969"/>
    <w:rsid w:val="00FB7DF8"/>
    <w:rsid w:val="00FC3200"/>
    <w:rsid w:val="00FD1331"/>
    <w:rsid w:val="00FD159D"/>
    <w:rsid w:val="00FD2628"/>
    <w:rsid w:val="00FD7CB7"/>
    <w:rsid w:val="00FE2C92"/>
    <w:rsid w:val="00FE77A2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EC1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uiPriority w:val="99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CE4CF3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3"/>
    <w:locked/>
    <w:rsid w:val="00863FD3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863FD3"/>
    <w:pPr>
      <w:widowControl w:val="0"/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sz w:val="19"/>
      <w:szCs w:val="20"/>
    </w:rPr>
  </w:style>
  <w:style w:type="character" w:customStyle="1" w:styleId="ZkladntextChar">
    <w:name w:val="Základní text Char"/>
    <w:link w:val="Zkladntext"/>
    <w:rsid w:val="00DE5478"/>
    <w:rPr>
      <w:rFonts w:ascii="Arial Narrow" w:hAnsi="Arial Narrow"/>
      <w:b/>
      <w:bCs/>
      <w:sz w:val="22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92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2664E"/>
  </w:style>
  <w:style w:type="paragraph" w:styleId="Normlnweb">
    <w:name w:val="Normal (Web)"/>
    <w:basedOn w:val="Normln"/>
    <w:uiPriority w:val="99"/>
    <w:unhideWhenUsed/>
    <w:rsid w:val="006E35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C42BA"/>
    <w:rPr>
      <w:b/>
      <w:bCs/>
    </w:rPr>
  </w:style>
  <w:style w:type="paragraph" w:styleId="Zkladntextodsazen">
    <w:name w:val="Body Text Indent"/>
    <w:basedOn w:val="Normln"/>
    <w:link w:val="ZkladntextodsazenChar"/>
    <w:rsid w:val="004C6CE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6CE0"/>
    <w:rPr>
      <w:sz w:val="24"/>
      <w:szCs w:val="24"/>
    </w:rPr>
  </w:style>
  <w:style w:type="character" w:customStyle="1" w:styleId="Zvraznn">
    <w:name w:val="Zvýraznění"/>
    <w:uiPriority w:val="20"/>
    <w:qFormat/>
    <w:rsid w:val="00BC7929"/>
    <w:rPr>
      <w:i/>
      <w:iCs/>
    </w:rPr>
  </w:style>
  <w:style w:type="paragraph" w:styleId="Zkladntextodsazen2">
    <w:name w:val="Body Text Indent 2"/>
    <w:basedOn w:val="Normln"/>
    <w:link w:val="Zkladntextodsazen2Char"/>
    <w:rsid w:val="00C565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5650F"/>
    <w:rPr>
      <w:sz w:val="24"/>
      <w:szCs w:val="24"/>
    </w:rPr>
  </w:style>
  <w:style w:type="paragraph" w:customStyle="1" w:styleId="Default">
    <w:name w:val="Default"/>
    <w:basedOn w:val="Normln"/>
    <w:rsid w:val="00417CF3"/>
    <w:pPr>
      <w:autoSpaceDE w:val="0"/>
      <w:autoSpaceDN w:val="0"/>
    </w:pPr>
    <w:rPr>
      <w:rFonts w:ascii="Gabriola" w:eastAsia="Calibri" w:hAnsi="Gabriola"/>
      <w:color w:val="000000"/>
      <w:lang w:eastAsia="en-US"/>
    </w:rPr>
  </w:style>
  <w:style w:type="character" w:styleId="Sledovanodkaz">
    <w:name w:val="FollowedHyperlink"/>
    <w:rsid w:val="00233BFB"/>
    <w:rPr>
      <w:color w:val="800080"/>
      <w:u w:val="single"/>
    </w:rPr>
  </w:style>
  <w:style w:type="table" w:styleId="Mkatabulky">
    <w:name w:val="Table Grid"/>
    <w:basedOn w:val="Normlntabulka"/>
    <w:uiPriority w:val="59"/>
    <w:rsid w:val="004B134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A584D"/>
    <w:rPr>
      <w:i w:val="0"/>
      <w:iCs w:val="0"/>
      <w:color w:val="006D21"/>
    </w:rPr>
  </w:style>
  <w:style w:type="paragraph" w:styleId="Odstavecseseznamem">
    <w:name w:val="List Paragraph"/>
    <w:basedOn w:val="Normln"/>
    <w:uiPriority w:val="34"/>
    <w:qFormat/>
    <w:rsid w:val="005E427D"/>
    <w:pPr>
      <w:ind w:left="720"/>
      <w:contextualSpacing/>
    </w:pPr>
  </w:style>
  <w:style w:type="paragraph" w:styleId="Revize">
    <w:name w:val="Revision"/>
    <w:hidden/>
    <w:uiPriority w:val="99"/>
    <w:semiHidden/>
    <w:rsid w:val="00F60AF8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737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9545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F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nezbudepozd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ivnezbudepozde.cz/ke-sta%C5%BEen%C3%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ivnezbudepoz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AD0-9D9C-4866-A998-4ED964C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7527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LinksUpToDate>false</LinksUpToDate>
  <CharactersWithSpaces>8776</CharactersWithSpaces>
  <SharedDoc>false</SharedDoc>
  <HLinks>
    <vt:vector size="18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mailto:tisk@mzcr.cz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http://www.mzcr.cz/Odbornik/obsah/centra-vysoce-specializovane-pece_2422_3.html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mailto:mzcr@mzcr.cz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2021-10-18T17:55:00Z</dcterms:created>
  <dcterms:modified xsi:type="dcterms:W3CDTF">2021-10-18T17:55:00Z</dcterms:modified>
</cp:coreProperties>
</file>